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528014903" w:displacedByCustomXml="next"/>
    <w:sdt>
      <w:sdtPr>
        <w:id w:val="236679301"/>
        <w:lock w:val="sdtContentLocked"/>
        <w:placeholder>
          <w:docPart w:val="3C6A05117E0F48A4BCF7391C4DB54257"/>
        </w:placeholder>
        <w:showingPlcHdr/>
      </w:sdtPr>
      <w:sdtEndPr/>
      <w:sdtContent>
        <w:p w14:paraId="2B0B09F3" w14:textId="77777777" w:rsidR="00190149" w:rsidRPr="00512EC9" w:rsidRDefault="00512EC9" w:rsidP="005B4D8D">
          <w:pPr>
            <w:pStyle w:val="Heading1"/>
            <w:spacing w:before="0"/>
          </w:pPr>
          <w:r w:rsidRPr="00512EC9">
            <w:t>Purpose</w:t>
          </w:r>
        </w:p>
      </w:sdtContent>
    </w:sdt>
    <w:bookmarkEnd w:id="0" w:displacedByCustomXml="prev"/>
    <w:p w14:paraId="146849B9" w14:textId="5B02F030" w:rsidR="00421DE4" w:rsidRPr="00BE576E" w:rsidRDefault="00BF37BE" w:rsidP="00BF37BE">
      <w:pPr>
        <w:pStyle w:val="BodyText"/>
      </w:pPr>
      <w:r>
        <w:t xml:space="preserve">The purpose of this document is to describe </w:t>
      </w:r>
      <w:r w:rsidRPr="00986DDE">
        <w:t>how to work safely on, near or in the vicinity of</w:t>
      </w:r>
      <w:r>
        <w:t xml:space="preserve"> </w:t>
      </w:r>
      <w:r w:rsidRPr="00986DDE">
        <w:t xml:space="preserve">High Voltage </w:t>
      </w:r>
      <w:r>
        <w:t>equipment</w:t>
      </w:r>
      <w:r w:rsidRPr="00986DDE">
        <w:t>.</w:t>
      </w:r>
    </w:p>
    <w:bookmarkStart w:id="1" w:name="_Toc519767701" w:displacedByCustomXml="next"/>
    <w:bookmarkStart w:id="2" w:name="_Toc512348205" w:displacedByCustomXml="next"/>
    <w:bookmarkStart w:id="3" w:name="_Toc511213798" w:displacedByCustomXml="next"/>
    <w:bookmarkStart w:id="4" w:name="_Toc528014904" w:displacedByCustomXml="next"/>
    <w:sdt>
      <w:sdtPr>
        <w:id w:val="-808019046"/>
        <w:lock w:val="sdtContentLocked"/>
        <w:placeholder>
          <w:docPart w:val="E93BD9FF1E4D4A30898D9204FB527C74"/>
        </w:placeholder>
      </w:sdtPr>
      <w:sdtEndPr/>
      <w:sdtContent>
        <w:p w14:paraId="7FE0FFB1" w14:textId="77777777" w:rsidR="00190149" w:rsidRDefault="00190149" w:rsidP="0089397F">
          <w:pPr>
            <w:pStyle w:val="Heading1"/>
          </w:pPr>
          <w:r w:rsidRPr="00DB352E">
            <w:t>Scope</w:t>
          </w:r>
        </w:p>
        <w:bookmarkEnd w:id="1" w:displacedByCustomXml="next"/>
        <w:bookmarkEnd w:id="2" w:displacedByCustomXml="next"/>
        <w:bookmarkEnd w:id="3" w:displacedByCustomXml="next"/>
      </w:sdtContent>
    </w:sdt>
    <w:bookmarkEnd w:id="4" w:displacedByCustomXml="prev"/>
    <w:p w14:paraId="64A55265" w14:textId="73410526" w:rsidR="00BF37BE" w:rsidRPr="00986DDE" w:rsidRDefault="00BF37BE" w:rsidP="00BF37BE">
      <w:pPr>
        <w:pStyle w:val="BodyText"/>
      </w:pPr>
      <w:r w:rsidRPr="00986DDE">
        <w:t>This procedure applies to all H</w:t>
      </w:r>
      <w:r>
        <w:t xml:space="preserve">igh </w:t>
      </w:r>
      <w:r w:rsidRPr="00986DDE">
        <w:t>V</w:t>
      </w:r>
      <w:r>
        <w:t>oltage</w:t>
      </w:r>
      <w:r w:rsidRPr="00986DDE">
        <w:t xml:space="preserve"> </w:t>
      </w:r>
      <w:r>
        <w:t>equipment</w:t>
      </w:r>
      <w:r w:rsidRPr="00986DDE">
        <w:t xml:space="preserve"> owned, operated and leased by Melbourne Water</w:t>
      </w:r>
      <w:r>
        <w:t>,</w:t>
      </w:r>
      <w:r w:rsidRPr="00986DDE">
        <w:t xml:space="preserve"> and</w:t>
      </w:r>
      <w:r>
        <w:t xml:space="preserve"> to</w:t>
      </w:r>
      <w:r w:rsidRPr="00986DDE">
        <w:t xml:space="preserve"> all employees and contractors.</w:t>
      </w:r>
    </w:p>
    <w:p w14:paraId="609BEC08" w14:textId="020CF111" w:rsidR="00BF37BE" w:rsidRDefault="00BF37BE" w:rsidP="00BF37BE">
      <w:pPr>
        <w:pStyle w:val="Heading1"/>
      </w:pPr>
      <w:bookmarkStart w:id="5" w:name="_Toc511213805"/>
      <w:bookmarkStart w:id="6" w:name="_Toc512348213"/>
      <w:bookmarkStart w:id="7" w:name="_Toc519767704"/>
      <w:r>
        <w:t>Process</w:t>
      </w:r>
    </w:p>
    <w:p w14:paraId="526AA45D" w14:textId="77777777" w:rsidR="004017F6" w:rsidRDefault="004017F6" w:rsidP="004017F6">
      <w:pPr>
        <w:pStyle w:val="BodyText"/>
      </w:pPr>
      <w:hyperlink r:id="rId11" w:history="1">
        <w:r>
          <w:rPr>
            <w:rStyle w:val="Hyperlink"/>
          </w:rPr>
          <w:t>The Blue Book 2022</w:t>
        </w:r>
      </w:hyperlink>
      <w:r w:rsidRPr="00986DDE">
        <w:t xml:space="preserve"> shall be followed, with the addition of the contents of this procedure.</w:t>
      </w:r>
    </w:p>
    <w:p w14:paraId="58BAC9A5" w14:textId="77777777" w:rsidR="00BF37BE" w:rsidRPr="007F6D40" w:rsidRDefault="00BF37BE" w:rsidP="00BF37BE">
      <w:pPr>
        <w:pStyle w:val="Heading2"/>
      </w:pPr>
      <w:r>
        <w:t>Electrical Access Permit (EAP)</w:t>
      </w:r>
    </w:p>
    <w:p w14:paraId="10D69783" w14:textId="77777777" w:rsidR="00BF37BE" w:rsidRPr="0002416B" w:rsidRDefault="00BF37BE" w:rsidP="00BF37BE">
      <w:pPr>
        <w:pStyle w:val="BodyText"/>
        <w:rPr>
          <w:rFonts w:eastAsia="Calibri"/>
        </w:rPr>
      </w:pPr>
      <w:r w:rsidRPr="0002416B">
        <w:rPr>
          <w:rFonts w:eastAsia="Calibri"/>
        </w:rPr>
        <w:t xml:space="preserve">An EAP is to be issued when isolation is required or when operating within the safe approach distances </w:t>
      </w:r>
      <w:r>
        <w:rPr>
          <w:rFonts w:eastAsia="Calibri"/>
        </w:rPr>
        <w:t>of live electrical apparatus.</w:t>
      </w:r>
    </w:p>
    <w:p w14:paraId="137F2488" w14:textId="77777777" w:rsidR="00BF37BE" w:rsidRDefault="00BF37BE" w:rsidP="00BF37BE">
      <w:pPr>
        <w:pStyle w:val="Heading3"/>
        <w:rPr>
          <w:lang w:val="en-US" w:eastAsia="en-US"/>
        </w:rPr>
      </w:pPr>
      <w:r w:rsidRPr="0002416B">
        <w:rPr>
          <w:lang w:val="en-US" w:eastAsia="en-US"/>
        </w:rPr>
        <w:t xml:space="preserve"> EAP Planning</w:t>
      </w:r>
    </w:p>
    <w:tbl>
      <w:tblPr>
        <w:tblStyle w:val="TableGrid1"/>
        <w:tblW w:w="9214" w:type="dxa"/>
        <w:tblInd w:w="137" w:type="dxa"/>
        <w:tblLook w:val="04A0" w:firstRow="1" w:lastRow="0" w:firstColumn="1" w:lastColumn="0" w:noHBand="0" w:noVBand="1"/>
      </w:tblPr>
      <w:tblGrid>
        <w:gridCol w:w="831"/>
        <w:gridCol w:w="1295"/>
        <w:gridCol w:w="7088"/>
      </w:tblGrid>
      <w:tr w:rsidR="00BF37BE" w:rsidRPr="0002416B" w14:paraId="5D5FD4C0" w14:textId="77777777" w:rsidTr="00BF37BE">
        <w:tc>
          <w:tcPr>
            <w:tcW w:w="831" w:type="dxa"/>
          </w:tcPr>
          <w:p w14:paraId="0FA921C4" w14:textId="77777777" w:rsidR="00BF37BE" w:rsidRPr="0002416B" w:rsidRDefault="00BF37BE" w:rsidP="007F6901">
            <w:pPr>
              <w:spacing w:before="60" w:after="60"/>
              <w:rPr>
                <w:rFonts w:ascii="Verdana" w:hAnsi="Verdana" w:cs="Calibri"/>
                <w:b/>
                <w:sz w:val="20"/>
                <w:szCs w:val="20"/>
              </w:rPr>
            </w:pPr>
            <w:r w:rsidRPr="0002416B">
              <w:rPr>
                <w:rFonts w:ascii="Verdana" w:hAnsi="Verdana" w:cs="Calibri"/>
                <w:b/>
                <w:sz w:val="20"/>
                <w:szCs w:val="20"/>
              </w:rPr>
              <w:t>Step</w:t>
            </w:r>
          </w:p>
        </w:tc>
        <w:tc>
          <w:tcPr>
            <w:tcW w:w="1295" w:type="dxa"/>
          </w:tcPr>
          <w:p w14:paraId="6681240F" w14:textId="77777777" w:rsidR="00BF37BE" w:rsidRPr="0002416B" w:rsidRDefault="00BF37BE" w:rsidP="007F6901">
            <w:pPr>
              <w:spacing w:before="60" w:after="60"/>
              <w:rPr>
                <w:rFonts w:ascii="Verdana" w:hAnsi="Verdana" w:cs="Calibri"/>
                <w:b/>
                <w:sz w:val="20"/>
                <w:szCs w:val="20"/>
              </w:rPr>
            </w:pPr>
            <w:r w:rsidRPr="0002416B">
              <w:rPr>
                <w:rFonts w:ascii="Verdana" w:hAnsi="Verdana" w:cs="Calibri"/>
                <w:b/>
                <w:sz w:val="20"/>
                <w:szCs w:val="20"/>
              </w:rPr>
              <w:t>Who</w:t>
            </w:r>
          </w:p>
        </w:tc>
        <w:tc>
          <w:tcPr>
            <w:tcW w:w="7088" w:type="dxa"/>
          </w:tcPr>
          <w:p w14:paraId="035134B6" w14:textId="77777777" w:rsidR="00BF37BE" w:rsidRPr="0002416B" w:rsidRDefault="00BF37BE" w:rsidP="007F6901">
            <w:pPr>
              <w:tabs>
                <w:tab w:val="left" w:pos="2472"/>
              </w:tabs>
              <w:spacing w:before="60" w:after="60"/>
              <w:rPr>
                <w:rFonts w:ascii="Verdana" w:hAnsi="Verdana" w:cs="Calibri"/>
                <w:b/>
                <w:sz w:val="20"/>
                <w:szCs w:val="20"/>
              </w:rPr>
            </w:pPr>
            <w:r w:rsidRPr="0002416B">
              <w:rPr>
                <w:rFonts w:ascii="Verdana" w:hAnsi="Verdana" w:cs="Calibri"/>
                <w:b/>
                <w:sz w:val="20"/>
                <w:szCs w:val="20"/>
              </w:rPr>
              <w:t>Action</w:t>
            </w:r>
          </w:p>
        </w:tc>
      </w:tr>
      <w:tr w:rsidR="00BF37BE" w:rsidRPr="00E40D06" w14:paraId="5B35EFCB" w14:textId="77777777" w:rsidTr="00BF37BE">
        <w:tc>
          <w:tcPr>
            <w:tcW w:w="831" w:type="dxa"/>
          </w:tcPr>
          <w:p w14:paraId="4071B127" w14:textId="77777777" w:rsidR="00BF37BE" w:rsidRPr="00E40D06" w:rsidRDefault="00BF37BE" w:rsidP="007F6901">
            <w:pPr>
              <w:spacing w:before="60" w:after="60"/>
              <w:jc w:val="center"/>
              <w:rPr>
                <w:rFonts w:ascii="Verdana" w:hAnsi="Verdana" w:cs="Calibri"/>
                <w:sz w:val="20"/>
                <w:szCs w:val="20"/>
              </w:rPr>
            </w:pPr>
            <w:r w:rsidRPr="00E40D06">
              <w:rPr>
                <w:rFonts w:ascii="Verdana" w:hAnsi="Verdana" w:cs="Calibri"/>
                <w:sz w:val="20"/>
                <w:szCs w:val="20"/>
              </w:rPr>
              <w:t>1</w:t>
            </w:r>
          </w:p>
        </w:tc>
        <w:tc>
          <w:tcPr>
            <w:tcW w:w="1295" w:type="dxa"/>
          </w:tcPr>
          <w:p w14:paraId="64A6091F" w14:textId="77777777" w:rsidR="00BF37BE" w:rsidRPr="00E40D06" w:rsidRDefault="00BF37BE" w:rsidP="007F6901">
            <w:pPr>
              <w:pStyle w:val="TableText"/>
              <w:rPr>
                <w:sz w:val="20"/>
                <w:szCs w:val="20"/>
              </w:rPr>
            </w:pPr>
            <w:r w:rsidRPr="00E40D06">
              <w:rPr>
                <w:sz w:val="20"/>
                <w:szCs w:val="20"/>
              </w:rPr>
              <w:t>Recipient in Charge</w:t>
            </w:r>
          </w:p>
        </w:tc>
        <w:tc>
          <w:tcPr>
            <w:tcW w:w="7088" w:type="dxa"/>
          </w:tcPr>
          <w:p w14:paraId="50B8CFF0" w14:textId="77777777" w:rsidR="00BF37BE" w:rsidRPr="00E40D06" w:rsidRDefault="00BF37BE" w:rsidP="007F6901">
            <w:pPr>
              <w:pStyle w:val="TableText"/>
              <w:rPr>
                <w:sz w:val="20"/>
                <w:szCs w:val="20"/>
              </w:rPr>
            </w:pPr>
            <w:r w:rsidRPr="00E40D06">
              <w:rPr>
                <w:sz w:val="20"/>
                <w:szCs w:val="20"/>
              </w:rPr>
              <w:t>Initiate planning and scheduling of the task and ensure that:</w:t>
            </w:r>
          </w:p>
          <w:p w14:paraId="5D0E16AF" w14:textId="77777777" w:rsidR="00BF37BE" w:rsidRPr="00E40D06" w:rsidRDefault="00BF37BE" w:rsidP="00BF37BE">
            <w:pPr>
              <w:pStyle w:val="ListBullet"/>
              <w:numPr>
                <w:ilvl w:val="0"/>
                <w:numId w:val="3"/>
              </w:numPr>
              <w:rPr>
                <w:sz w:val="20"/>
                <w:szCs w:val="20"/>
              </w:rPr>
            </w:pPr>
            <w:r w:rsidRPr="00E40D06">
              <w:rPr>
                <w:sz w:val="20"/>
                <w:szCs w:val="20"/>
              </w:rPr>
              <w:t>the electrical apparatus to be worked on, the location and the scope of work is clearly defined</w:t>
            </w:r>
          </w:p>
          <w:p w14:paraId="00891204" w14:textId="77777777" w:rsidR="00BF37BE" w:rsidRPr="00E40D06" w:rsidRDefault="00BF37BE" w:rsidP="00BF37BE">
            <w:pPr>
              <w:pStyle w:val="ListBullet"/>
              <w:numPr>
                <w:ilvl w:val="0"/>
                <w:numId w:val="3"/>
              </w:numPr>
              <w:rPr>
                <w:sz w:val="20"/>
                <w:szCs w:val="20"/>
              </w:rPr>
            </w:pPr>
            <w:r w:rsidRPr="00E40D06">
              <w:rPr>
                <w:sz w:val="20"/>
                <w:szCs w:val="20"/>
              </w:rPr>
              <w:t>an appropriate amount of preparation time has been allowed for the work party to be able to manage the work safely</w:t>
            </w:r>
          </w:p>
          <w:p w14:paraId="2584E026" w14:textId="77777777" w:rsidR="00BF37BE" w:rsidRPr="00E40D06" w:rsidRDefault="00BF37BE" w:rsidP="00BF37BE">
            <w:pPr>
              <w:pStyle w:val="ListBullet"/>
              <w:numPr>
                <w:ilvl w:val="0"/>
                <w:numId w:val="3"/>
              </w:numPr>
              <w:rPr>
                <w:rFonts w:cs="Calibri"/>
                <w:sz w:val="20"/>
                <w:szCs w:val="20"/>
              </w:rPr>
            </w:pPr>
            <w:r w:rsidRPr="00E40D06">
              <w:rPr>
                <w:rFonts w:cs="Calibri"/>
                <w:sz w:val="20"/>
                <w:szCs w:val="20"/>
              </w:rPr>
              <w:t xml:space="preserve">a risk assessment which adheres to </w:t>
            </w:r>
            <w:hyperlink r:id="rId12" w:history="1">
              <w:r w:rsidRPr="004017F6">
                <w:rPr>
                  <w:rFonts w:cs="Calibri"/>
                  <w:color w:val="0000FF"/>
                  <w:sz w:val="20"/>
                  <w:szCs w:val="20"/>
                  <w:u w:val="single"/>
                </w:rPr>
                <w:t>H&amp;S PRO Good to Go</w:t>
              </w:r>
            </w:hyperlink>
            <w:r w:rsidRPr="00E40D06">
              <w:rPr>
                <w:rFonts w:cs="Calibri"/>
                <w:sz w:val="20"/>
                <w:szCs w:val="20"/>
              </w:rPr>
              <w:t xml:space="preserve"> or equivalent is completed</w:t>
            </w:r>
          </w:p>
          <w:p w14:paraId="7597CA39" w14:textId="77777777" w:rsidR="00BF37BE" w:rsidRPr="00E40D06" w:rsidRDefault="00BF37BE" w:rsidP="00BF37BE">
            <w:pPr>
              <w:pStyle w:val="ListBullet"/>
              <w:numPr>
                <w:ilvl w:val="0"/>
                <w:numId w:val="3"/>
              </w:numPr>
              <w:rPr>
                <w:sz w:val="20"/>
                <w:szCs w:val="20"/>
              </w:rPr>
            </w:pPr>
            <w:r w:rsidRPr="00E40D06">
              <w:rPr>
                <w:sz w:val="20"/>
                <w:szCs w:val="20"/>
              </w:rPr>
              <w:t>relevant parties have been notified of works required.</w:t>
            </w:r>
          </w:p>
        </w:tc>
      </w:tr>
      <w:tr w:rsidR="00BF37BE" w:rsidRPr="00E40D06" w14:paraId="4C738279" w14:textId="77777777" w:rsidTr="00BF37BE">
        <w:tc>
          <w:tcPr>
            <w:tcW w:w="831" w:type="dxa"/>
          </w:tcPr>
          <w:p w14:paraId="3F3D2360" w14:textId="77777777" w:rsidR="00BF37BE" w:rsidRPr="00E40D06" w:rsidRDefault="00BF37BE" w:rsidP="007F6901">
            <w:pPr>
              <w:spacing w:before="60" w:after="60"/>
              <w:jc w:val="center"/>
              <w:rPr>
                <w:rFonts w:ascii="Verdana" w:hAnsi="Verdana" w:cs="Calibri"/>
                <w:sz w:val="20"/>
                <w:szCs w:val="20"/>
              </w:rPr>
            </w:pPr>
            <w:r w:rsidRPr="00E40D06">
              <w:rPr>
                <w:rFonts w:ascii="Verdana" w:hAnsi="Verdana" w:cs="Calibri"/>
                <w:sz w:val="20"/>
                <w:szCs w:val="20"/>
              </w:rPr>
              <w:t>2</w:t>
            </w:r>
          </w:p>
        </w:tc>
        <w:tc>
          <w:tcPr>
            <w:tcW w:w="1295" w:type="dxa"/>
          </w:tcPr>
          <w:p w14:paraId="2782F18B" w14:textId="77777777" w:rsidR="00BF37BE" w:rsidRPr="00E40D06" w:rsidRDefault="00BF37BE" w:rsidP="007F6901">
            <w:pPr>
              <w:pStyle w:val="TableText"/>
              <w:rPr>
                <w:sz w:val="20"/>
                <w:szCs w:val="20"/>
              </w:rPr>
            </w:pPr>
            <w:r w:rsidRPr="00E40D06">
              <w:rPr>
                <w:sz w:val="20"/>
                <w:szCs w:val="20"/>
              </w:rPr>
              <w:t>Operating Authority</w:t>
            </w:r>
          </w:p>
        </w:tc>
        <w:tc>
          <w:tcPr>
            <w:tcW w:w="7088" w:type="dxa"/>
          </w:tcPr>
          <w:p w14:paraId="657928E7" w14:textId="77777777" w:rsidR="00BF37BE" w:rsidRPr="00E40D06" w:rsidRDefault="00BF37BE" w:rsidP="007F6901">
            <w:pPr>
              <w:pStyle w:val="TableText"/>
              <w:rPr>
                <w:sz w:val="20"/>
                <w:szCs w:val="20"/>
              </w:rPr>
            </w:pPr>
            <w:r w:rsidRPr="00E40D06">
              <w:rPr>
                <w:sz w:val="20"/>
                <w:szCs w:val="20"/>
              </w:rPr>
              <w:t>Confirm that:</w:t>
            </w:r>
          </w:p>
          <w:p w14:paraId="742303BA" w14:textId="77777777" w:rsidR="00BF37BE" w:rsidRPr="00E40D06" w:rsidRDefault="00BF37BE" w:rsidP="00BF37BE">
            <w:pPr>
              <w:pStyle w:val="ListBullet"/>
              <w:numPr>
                <w:ilvl w:val="0"/>
                <w:numId w:val="3"/>
              </w:numPr>
              <w:rPr>
                <w:sz w:val="20"/>
                <w:szCs w:val="20"/>
              </w:rPr>
            </w:pPr>
            <w:r w:rsidRPr="00E40D06">
              <w:rPr>
                <w:sz w:val="20"/>
                <w:szCs w:val="20"/>
              </w:rPr>
              <w:t>the activity will require an Electrical Access Permit (EAP)</w:t>
            </w:r>
          </w:p>
          <w:p w14:paraId="7E52E04A" w14:textId="77777777" w:rsidR="00BF37BE" w:rsidRPr="00E40D06" w:rsidRDefault="00BF37BE" w:rsidP="00BF37BE">
            <w:pPr>
              <w:pStyle w:val="ListBullet"/>
              <w:numPr>
                <w:ilvl w:val="0"/>
                <w:numId w:val="3"/>
              </w:numPr>
              <w:rPr>
                <w:sz w:val="20"/>
                <w:szCs w:val="20"/>
              </w:rPr>
            </w:pPr>
            <w:r w:rsidRPr="00E40D06">
              <w:rPr>
                <w:sz w:val="20"/>
                <w:szCs w:val="20"/>
              </w:rPr>
              <w:t>allocate an appropriate Authorised Electrical Operator(s) to implement isolations, apply earths and authorise work.</w:t>
            </w:r>
          </w:p>
        </w:tc>
      </w:tr>
      <w:tr w:rsidR="00BF37BE" w:rsidRPr="00E40D06" w14:paraId="76DC0F12" w14:textId="77777777" w:rsidTr="00BF37BE">
        <w:tc>
          <w:tcPr>
            <w:tcW w:w="831" w:type="dxa"/>
          </w:tcPr>
          <w:p w14:paraId="06614516" w14:textId="77777777" w:rsidR="00BF37BE" w:rsidRPr="00E40D06" w:rsidRDefault="00BF37BE" w:rsidP="007F6901">
            <w:pPr>
              <w:spacing w:before="60" w:after="60"/>
              <w:jc w:val="center"/>
              <w:rPr>
                <w:rFonts w:ascii="Verdana" w:hAnsi="Verdana" w:cs="Calibri"/>
                <w:sz w:val="20"/>
                <w:szCs w:val="20"/>
              </w:rPr>
            </w:pPr>
            <w:r w:rsidRPr="00E40D06">
              <w:rPr>
                <w:rFonts w:ascii="Verdana" w:hAnsi="Verdana" w:cs="Calibri"/>
                <w:sz w:val="20"/>
                <w:szCs w:val="20"/>
              </w:rPr>
              <w:t>3</w:t>
            </w:r>
          </w:p>
        </w:tc>
        <w:tc>
          <w:tcPr>
            <w:tcW w:w="1295" w:type="dxa"/>
          </w:tcPr>
          <w:p w14:paraId="5CA40A66" w14:textId="77777777" w:rsidR="00BF37BE" w:rsidRPr="00E40D06" w:rsidRDefault="00BF37BE" w:rsidP="007F6901">
            <w:pPr>
              <w:pStyle w:val="TableText"/>
              <w:rPr>
                <w:color w:val="000000"/>
                <w:sz w:val="20"/>
                <w:szCs w:val="20"/>
                <w:lang w:eastAsia="en-US"/>
              </w:rPr>
            </w:pPr>
            <w:r w:rsidRPr="00E40D06">
              <w:rPr>
                <w:color w:val="000000"/>
                <w:sz w:val="20"/>
                <w:szCs w:val="20"/>
                <w:lang w:eastAsia="en-US"/>
              </w:rPr>
              <w:t>Recipient in Charge and</w:t>
            </w:r>
          </w:p>
          <w:p w14:paraId="1C2FC7BE" w14:textId="77777777" w:rsidR="00BF37BE" w:rsidRPr="00E40D06" w:rsidRDefault="00BF37BE" w:rsidP="007F6901">
            <w:pPr>
              <w:pStyle w:val="TableText"/>
              <w:rPr>
                <w:color w:val="000000"/>
                <w:sz w:val="20"/>
                <w:szCs w:val="20"/>
                <w:lang w:eastAsia="en-US"/>
              </w:rPr>
            </w:pPr>
            <w:r w:rsidRPr="00E40D06">
              <w:rPr>
                <w:color w:val="000000"/>
                <w:sz w:val="20"/>
                <w:szCs w:val="20"/>
                <w:lang w:eastAsia="en-US"/>
              </w:rPr>
              <w:t>Authorised Electrical Operator</w:t>
            </w:r>
          </w:p>
        </w:tc>
        <w:tc>
          <w:tcPr>
            <w:tcW w:w="7088" w:type="dxa"/>
          </w:tcPr>
          <w:p w14:paraId="700E91F2" w14:textId="77777777" w:rsidR="00BF37BE" w:rsidRPr="00E40D06" w:rsidRDefault="00BF37BE" w:rsidP="007F6901">
            <w:pPr>
              <w:pStyle w:val="TableText"/>
              <w:rPr>
                <w:sz w:val="20"/>
                <w:szCs w:val="20"/>
                <w:lang w:eastAsia="en-US"/>
              </w:rPr>
            </w:pPr>
            <w:r w:rsidRPr="00E40D06">
              <w:rPr>
                <w:sz w:val="20"/>
                <w:szCs w:val="20"/>
                <w:lang w:eastAsia="en-US"/>
              </w:rPr>
              <w:t>Review the task details ensuring:</w:t>
            </w:r>
          </w:p>
          <w:p w14:paraId="7A01ED84" w14:textId="77777777" w:rsidR="00BF37BE" w:rsidRPr="00E40D06" w:rsidRDefault="00BF37BE" w:rsidP="00BF37BE">
            <w:pPr>
              <w:pStyle w:val="ListBullet"/>
              <w:numPr>
                <w:ilvl w:val="0"/>
                <w:numId w:val="3"/>
              </w:numPr>
              <w:rPr>
                <w:rFonts w:ascii="Verdana" w:hAnsi="Verdana"/>
                <w:sz w:val="20"/>
                <w:szCs w:val="20"/>
                <w:lang w:eastAsia="en-US"/>
              </w:rPr>
            </w:pPr>
            <w:r w:rsidRPr="00E40D06">
              <w:rPr>
                <w:sz w:val="20"/>
                <w:szCs w:val="20"/>
              </w:rPr>
              <w:t>the electrical apparatus to be worked on, the location and the scope of work is clearly defined including required isolations, earthing and testing requirements</w:t>
            </w:r>
          </w:p>
          <w:p w14:paraId="3701E3DB" w14:textId="77777777" w:rsidR="00BF37BE" w:rsidRPr="00E40D06" w:rsidRDefault="00BF37BE" w:rsidP="00BF37BE">
            <w:pPr>
              <w:pStyle w:val="ListBullet"/>
              <w:numPr>
                <w:ilvl w:val="0"/>
                <w:numId w:val="3"/>
              </w:numPr>
              <w:rPr>
                <w:rFonts w:ascii="Verdana" w:hAnsi="Verdana"/>
                <w:sz w:val="20"/>
                <w:szCs w:val="20"/>
                <w:lang w:eastAsia="en-US"/>
              </w:rPr>
            </w:pPr>
            <w:r w:rsidRPr="00E40D06">
              <w:rPr>
                <w:sz w:val="20"/>
                <w:szCs w:val="20"/>
                <w:lang w:eastAsia="en-US"/>
              </w:rPr>
              <w:t>expiry date of the EAP is agreed</w:t>
            </w:r>
          </w:p>
          <w:p w14:paraId="5E8F089F" w14:textId="77777777" w:rsidR="00BF37BE" w:rsidRPr="00E40D06" w:rsidRDefault="00BF37BE" w:rsidP="00BF37BE">
            <w:pPr>
              <w:pStyle w:val="ListBullet"/>
              <w:numPr>
                <w:ilvl w:val="0"/>
                <w:numId w:val="3"/>
              </w:numPr>
              <w:rPr>
                <w:rFonts w:ascii="Verdana" w:hAnsi="Verdana"/>
                <w:sz w:val="20"/>
                <w:szCs w:val="20"/>
                <w:lang w:eastAsia="en-US"/>
              </w:rPr>
            </w:pPr>
            <w:r w:rsidRPr="00E40D06">
              <w:rPr>
                <w:rFonts w:ascii="Verdana" w:hAnsi="Verdana"/>
                <w:sz w:val="20"/>
                <w:szCs w:val="20"/>
                <w:lang w:eastAsia="en-US"/>
              </w:rPr>
              <w:t>any hazards that may arise from outside the work scope have been identified</w:t>
            </w:r>
          </w:p>
          <w:p w14:paraId="304AA137" w14:textId="77777777" w:rsidR="00BF37BE" w:rsidRPr="00E40D06" w:rsidRDefault="00BF37BE" w:rsidP="00BF37BE">
            <w:pPr>
              <w:pStyle w:val="ListBullet"/>
              <w:numPr>
                <w:ilvl w:val="0"/>
                <w:numId w:val="3"/>
              </w:numPr>
              <w:rPr>
                <w:rFonts w:ascii="Verdana" w:hAnsi="Verdana"/>
                <w:sz w:val="20"/>
                <w:szCs w:val="20"/>
                <w:lang w:eastAsia="en-US"/>
              </w:rPr>
            </w:pPr>
            <w:r w:rsidRPr="00E40D06">
              <w:rPr>
                <w:rFonts w:ascii="Verdana" w:hAnsi="Verdana"/>
                <w:sz w:val="20"/>
                <w:szCs w:val="20"/>
                <w:lang w:eastAsia="en-US"/>
              </w:rPr>
              <w:t>any potential impacts on Operations are understood</w:t>
            </w:r>
          </w:p>
          <w:p w14:paraId="3A179293" w14:textId="77777777" w:rsidR="00BF37BE" w:rsidRPr="00E40D06" w:rsidRDefault="00BF37BE" w:rsidP="00BF37BE">
            <w:pPr>
              <w:pStyle w:val="ListBullet"/>
              <w:numPr>
                <w:ilvl w:val="0"/>
                <w:numId w:val="3"/>
              </w:numPr>
              <w:rPr>
                <w:rFonts w:ascii="Verdana" w:hAnsi="Verdana"/>
                <w:sz w:val="20"/>
                <w:szCs w:val="20"/>
                <w:lang w:eastAsia="en-US"/>
              </w:rPr>
            </w:pPr>
            <w:r w:rsidRPr="00E40D06">
              <w:rPr>
                <w:rFonts w:ascii="Verdana" w:hAnsi="Verdana"/>
                <w:sz w:val="20"/>
                <w:szCs w:val="20"/>
                <w:lang w:eastAsia="en-US"/>
              </w:rPr>
              <w:t>work will not conflict with other open permits.</w:t>
            </w:r>
          </w:p>
          <w:p w14:paraId="030BCD9F" w14:textId="44097FBE" w:rsidR="00BF37BE" w:rsidRPr="00E40D06" w:rsidRDefault="00BF37BE" w:rsidP="007F6901">
            <w:pPr>
              <w:pStyle w:val="TableText"/>
              <w:rPr>
                <w:sz w:val="20"/>
                <w:szCs w:val="20"/>
                <w:lang w:eastAsia="en-US"/>
              </w:rPr>
            </w:pPr>
            <w:r w:rsidRPr="00E40D06">
              <w:rPr>
                <w:sz w:val="20"/>
                <w:szCs w:val="20"/>
                <w:lang w:eastAsia="en-US"/>
              </w:rPr>
              <w:t>This conversation does not have to be completed face to face.</w:t>
            </w:r>
          </w:p>
        </w:tc>
      </w:tr>
    </w:tbl>
    <w:p w14:paraId="488388C1" w14:textId="79222482" w:rsidR="004017F6" w:rsidRPr="004017F6" w:rsidRDefault="004017F6" w:rsidP="004017F6">
      <w:pPr>
        <w:pStyle w:val="Heading3"/>
        <w:numPr>
          <w:ilvl w:val="0"/>
          <w:numId w:val="0"/>
        </w:numPr>
        <w:rPr>
          <w:rFonts w:asciiTheme="minorHAnsi" w:hAnsiTheme="minorHAnsi"/>
          <w:b w:val="0"/>
          <w:bCs w:val="0"/>
          <w:lang w:val="en-US" w:eastAsia="en-US"/>
        </w:rPr>
      </w:pPr>
      <w:r w:rsidRPr="004017F6">
        <w:rPr>
          <w:rFonts w:asciiTheme="minorHAnsi" w:hAnsiTheme="minorHAnsi"/>
          <w:b w:val="0"/>
          <w:bCs w:val="0"/>
          <w:lang w:eastAsia="en-US"/>
        </w:rPr>
        <w:lastRenderedPageBreak/>
        <w:t>The Authorised Electrical Operator cannot be the Recipient in Charge; however, the Authorised Electrical Operator may be a member of the Work Party.</w:t>
      </w:r>
    </w:p>
    <w:p w14:paraId="733B1C3A" w14:textId="3B766814" w:rsidR="00BF37BE" w:rsidRDefault="00BF37BE" w:rsidP="004017F6">
      <w:pPr>
        <w:pStyle w:val="Heading3"/>
        <w:spacing w:after="240" w:line="240" w:lineRule="atLeast"/>
        <w:rPr>
          <w:lang w:val="en-US" w:eastAsia="en-US"/>
        </w:rPr>
      </w:pPr>
      <w:r w:rsidRPr="0002416B">
        <w:rPr>
          <w:lang w:val="en-US" w:eastAsia="en-US"/>
        </w:rPr>
        <w:t>Preparing and issuing an Electrical Access Permit</w:t>
      </w:r>
    </w:p>
    <w:tbl>
      <w:tblPr>
        <w:tblStyle w:val="TableGrid3"/>
        <w:tblW w:w="0" w:type="auto"/>
        <w:tblInd w:w="108" w:type="dxa"/>
        <w:tblLook w:val="04A0" w:firstRow="1" w:lastRow="0" w:firstColumn="1" w:lastColumn="0" w:noHBand="0" w:noVBand="1"/>
      </w:tblPr>
      <w:tblGrid>
        <w:gridCol w:w="851"/>
        <w:gridCol w:w="1512"/>
        <w:gridCol w:w="6917"/>
      </w:tblGrid>
      <w:tr w:rsidR="00BF37BE" w:rsidRPr="0002416B" w14:paraId="02D9A14D" w14:textId="77777777" w:rsidTr="007F6901">
        <w:tc>
          <w:tcPr>
            <w:tcW w:w="851" w:type="dxa"/>
          </w:tcPr>
          <w:p w14:paraId="3DB6C333" w14:textId="77777777" w:rsidR="00BF37BE" w:rsidRPr="0002416B" w:rsidRDefault="00BF37BE" w:rsidP="007F6901">
            <w:pPr>
              <w:tabs>
                <w:tab w:val="num" w:pos="360"/>
              </w:tabs>
              <w:spacing w:before="60" w:after="60"/>
              <w:ind w:left="360" w:hanging="360"/>
              <w:contextualSpacing/>
              <w:rPr>
                <w:rFonts w:ascii="Verdana" w:hAnsi="Verdana" w:cs="Calibri"/>
                <w:b/>
                <w:sz w:val="20"/>
                <w:szCs w:val="20"/>
              </w:rPr>
            </w:pPr>
            <w:r w:rsidRPr="0002416B">
              <w:rPr>
                <w:rFonts w:ascii="Verdana" w:hAnsi="Verdana" w:cs="Calibri"/>
                <w:b/>
                <w:sz w:val="20"/>
                <w:szCs w:val="20"/>
              </w:rPr>
              <w:t>Step</w:t>
            </w:r>
          </w:p>
        </w:tc>
        <w:tc>
          <w:tcPr>
            <w:tcW w:w="1512" w:type="dxa"/>
          </w:tcPr>
          <w:p w14:paraId="276B452F" w14:textId="77777777" w:rsidR="00BF37BE" w:rsidRPr="0002416B" w:rsidRDefault="00BF37BE" w:rsidP="007F6901">
            <w:pPr>
              <w:spacing w:before="60" w:after="60"/>
              <w:rPr>
                <w:rFonts w:ascii="Verdana" w:hAnsi="Verdana"/>
                <w:b/>
                <w:sz w:val="20"/>
                <w:szCs w:val="20"/>
              </w:rPr>
            </w:pPr>
            <w:r w:rsidRPr="0002416B">
              <w:rPr>
                <w:rFonts w:ascii="Verdana" w:hAnsi="Verdana"/>
                <w:b/>
                <w:sz w:val="20"/>
                <w:szCs w:val="20"/>
              </w:rPr>
              <w:t>Who</w:t>
            </w:r>
          </w:p>
        </w:tc>
        <w:tc>
          <w:tcPr>
            <w:tcW w:w="6917" w:type="dxa"/>
          </w:tcPr>
          <w:p w14:paraId="5949E4C1" w14:textId="77777777" w:rsidR="00BF37BE" w:rsidRPr="0002416B" w:rsidRDefault="00BF37BE" w:rsidP="007F6901">
            <w:pPr>
              <w:spacing w:before="60" w:after="60"/>
              <w:rPr>
                <w:rFonts w:ascii="Verdana" w:hAnsi="Verdana"/>
                <w:b/>
                <w:sz w:val="20"/>
                <w:szCs w:val="20"/>
              </w:rPr>
            </w:pPr>
            <w:r w:rsidRPr="0002416B">
              <w:rPr>
                <w:rFonts w:ascii="Verdana" w:hAnsi="Verdana"/>
                <w:b/>
                <w:sz w:val="20"/>
                <w:szCs w:val="20"/>
              </w:rPr>
              <w:t>Action</w:t>
            </w:r>
          </w:p>
        </w:tc>
      </w:tr>
      <w:tr w:rsidR="00BF37BE" w:rsidRPr="00E40D06" w14:paraId="5B4D4529" w14:textId="77777777" w:rsidTr="007F6901">
        <w:tc>
          <w:tcPr>
            <w:tcW w:w="851" w:type="dxa"/>
          </w:tcPr>
          <w:p w14:paraId="720DAAA3" w14:textId="77777777" w:rsidR="00BF37BE" w:rsidRPr="00E40D06" w:rsidRDefault="00BF37BE" w:rsidP="007F6901">
            <w:pPr>
              <w:pStyle w:val="TableText"/>
              <w:rPr>
                <w:sz w:val="20"/>
                <w:szCs w:val="20"/>
              </w:rPr>
            </w:pPr>
            <w:r w:rsidRPr="00E40D06">
              <w:rPr>
                <w:sz w:val="20"/>
                <w:szCs w:val="20"/>
              </w:rPr>
              <w:t>1</w:t>
            </w:r>
          </w:p>
        </w:tc>
        <w:tc>
          <w:tcPr>
            <w:tcW w:w="1512" w:type="dxa"/>
          </w:tcPr>
          <w:p w14:paraId="11581ABE" w14:textId="77777777" w:rsidR="00BF37BE" w:rsidRPr="00E40D06" w:rsidRDefault="00BF37BE" w:rsidP="007F6901">
            <w:pPr>
              <w:pStyle w:val="TableText"/>
              <w:rPr>
                <w:b/>
                <w:sz w:val="20"/>
                <w:szCs w:val="20"/>
              </w:rPr>
            </w:pPr>
            <w:r w:rsidRPr="00E40D06">
              <w:rPr>
                <w:sz w:val="20"/>
                <w:szCs w:val="20"/>
              </w:rPr>
              <w:t>Authorised Electrical Operator(s)</w:t>
            </w:r>
          </w:p>
        </w:tc>
        <w:tc>
          <w:tcPr>
            <w:tcW w:w="6917" w:type="dxa"/>
          </w:tcPr>
          <w:p w14:paraId="7C06A83D" w14:textId="77777777" w:rsidR="00BF37BE" w:rsidRPr="00E40D06" w:rsidRDefault="00BF37BE" w:rsidP="007F6901">
            <w:pPr>
              <w:pStyle w:val="TableText"/>
              <w:rPr>
                <w:sz w:val="20"/>
                <w:szCs w:val="20"/>
              </w:rPr>
            </w:pPr>
            <w:r w:rsidRPr="00E40D06">
              <w:rPr>
                <w:sz w:val="20"/>
                <w:szCs w:val="20"/>
              </w:rPr>
              <w:t>Build new or review existing switching instructions. New switching instructions shall be reviewed by another Authorised Electrical Operator before being implemented.</w:t>
            </w:r>
          </w:p>
          <w:p w14:paraId="2671155D" w14:textId="77777777" w:rsidR="00BF37BE" w:rsidRPr="00E40D06" w:rsidRDefault="00BF37BE" w:rsidP="007F6901">
            <w:pPr>
              <w:pStyle w:val="TableText"/>
              <w:rPr>
                <w:sz w:val="20"/>
                <w:szCs w:val="20"/>
              </w:rPr>
            </w:pPr>
            <w:r w:rsidRPr="00E40D06">
              <w:rPr>
                <w:sz w:val="20"/>
                <w:szCs w:val="20"/>
              </w:rPr>
              <w:t>Select Lock Box with appropriate number of Equipment Locks.</w:t>
            </w:r>
          </w:p>
        </w:tc>
      </w:tr>
      <w:tr w:rsidR="00BF37BE" w:rsidRPr="00E40D06" w14:paraId="0B537883" w14:textId="77777777" w:rsidTr="007F6901">
        <w:tc>
          <w:tcPr>
            <w:tcW w:w="851" w:type="dxa"/>
          </w:tcPr>
          <w:p w14:paraId="3E630E76" w14:textId="77777777" w:rsidR="00BF37BE" w:rsidRPr="00E40D06" w:rsidRDefault="00BF37BE" w:rsidP="007F6901">
            <w:pPr>
              <w:pStyle w:val="TableText"/>
              <w:rPr>
                <w:sz w:val="20"/>
                <w:szCs w:val="20"/>
              </w:rPr>
            </w:pPr>
            <w:r w:rsidRPr="00E40D06">
              <w:rPr>
                <w:sz w:val="20"/>
                <w:szCs w:val="20"/>
              </w:rPr>
              <w:t>2</w:t>
            </w:r>
          </w:p>
        </w:tc>
        <w:tc>
          <w:tcPr>
            <w:tcW w:w="1512" w:type="dxa"/>
          </w:tcPr>
          <w:p w14:paraId="792E932A" w14:textId="77777777" w:rsidR="00BF37BE" w:rsidRPr="00E40D06" w:rsidRDefault="00BF37BE" w:rsidP="007F6901">
            <w:pPr>
              <w:pStyle w:val="TableText"/>
              <w:rPr>
                <w:color w:val="000000"/>
                <w:sz w:val="20"/>
                <w:szCs w:val="20"/>
                <w:lang w:eastAsia="en-US"/>
              </w:rPr>
            </w:pPr>
            <w:r w:rsidRPr="00E40D06">
              <w:rPr>
                <w:sz w:val="20"/>
                <w:szCs w:val="20"/>
              </w:rPr>
              <w:t>Authorised Electrical Operator(s)</w:t>
            </w:r>
          </w:p>
        </w:tc>
        <w:tc>
          <w:tcPr>
            <w:tcW w:w="6917" w:type="dxa"/>
          </w:tcPr>
          <w:p w14:paraId="0AD0AB58" w14:textId="77777777" w:rsidR="00BF37BE" w:rsidRPr="00E40D06" w:rsidRDefault="00BF37BE" w:rsidP="007F6901">
            <w:pPr>
              <w:pStyle w:val="TableText"/>
              <w:rPr>
                <w:sz w:val="20"/>
                <w:szCs w:val="20"/>
              </w:rPr>
            </w:pPr>
            <w:r w:rsidRPr="00E40D06">
              <w:rPr>
                <w:sz w:val="20"/>
                <w:szCs w:val="20"/>
              </w:rPr>
              <w:t>Complete EAP ensuring that:</w:t>
            </w:r>
          </w:p>
          <w:p w14:paraId="024A16D4" w14:textId="77777777" w:rsidR="00BF37BE" w:rsidRPr="00E40D06" w:rsidRDefault="00BF37BE" w:rsidP="00BF37BE">
            <w:pPr>
              <w:pStyle w:val="ListBullet"/>
              <w:numPr>
                <w:ilvl w:val="0"/>
                <w:numId w:val="3"/>
              </w:numPr>
              <w:rPr>
                <w:sz w:val="20"/>
                <w:szCs w:val="20"/>
                <w:u w:val="single"/>
              </w:rPr>
            </w:pPr>
            <w:r w:rsidRPr="00E40D06">
              <w:rPr>
                <w:sz w:val="20"/>
                <w:szCs w:val="20"/>
              </w:rPr>
              <w:t>All isolations/earthing are identified and documented and a copy of the single line diagram is attached where appropriate.</w:t>
            </w:r>
          </w:p>
          <w:p w14:paraId="6F5A7DE8" w14:textId="77777777" w:rsidR="00BF37BE" w:rsidRPr="00E40D06" w:rsidRDefault="00BF37BE" w:rsidP="00BF37BE">
            <w:pPr>
              <w:pStyle w:val="ListBullet"/>
              <w:numPr>
                <w:ilvl w:val="0"/>
                <w:numId w:val="3"/>
              </w:numPr>
              <w:rPr>
                <w:sz w:val="20"/>
                <w:szCs w:val="20"/>
              </w:rPr>
            </w:pPr>
            <w:r w:rsidRPr="00E40D06">
              <w:rPr>
                <w:sz w:val="20"/>
                <w:szCs w:val="20"/>
              </w:rPr>
              <w:t>Both the start and expiry dates are documented and consistent with the estimated length of the job.</w:t>
            </w:r>
          </w:p>
          <w:p w14:paraId="7D9D24A4" w14:textId="77777777" w:rsidR="00BF37BE" w:rsidRPr="00E40D06" w:rsidRDefault="00BF37BE" w:rsidP="00BF37BE">
            <w:pPr>
              <w:pStyle w:val="ListBullet"/>
              <w:numPr>
                <w:ilvl w:val="0"/>
                <w:numId w:val="3"/>
              </w:numPr>
              <w:rPr>
                <w:sz w:val="20"/>
                <w:szCs w:val="20"/>
              </w:rPr>
            </w:pPr>
            <w:r w:rsidRPr="00E40D06">
              <w:rPr>
                <w:sz w:val="20"/>
                <w:szCs w:val="20"/>
              </w:rPr>
              <w:t>All relevant information that was used in preparation is transferred to the EAP.</w:t>
            </w:r>
          </w:p>
          <w:p w14:paraId="1093A5FC" w14:textId="77777777" w:rsidR="00BF37BE" w:rsidRPr="00E40D06" w:rsidRDefault="00BF37BE" w:rsidP="00BF37BE">
            <w:pPr>
              <w:pStyle w:val="ListBullet"/>
              <w:numPr>
                <w:ilvl w:val="0"/>
                <w:numId w:val="3"/>
              </w:numPr>
              <w:rPr>
                <w:sz w:val="20"/>
                <w:szCs w:val="20"/>
              </w:rPr>
            </w:pPr>
            <w:r w:rsidRPr="00E40D06">
              <w:rPr>
                <w:sz w:val="20"/>
                <w:szCs w:val="20"/>
              </w:rPr>
              <w:t>The Lock Out Tag Out section is completed.</w:t>
            </w:r>
          </w:p>
        </w:tc>
      </w:tr>
      <w:tr w:rsidR="00BF37BE" w:rsidRPr="00E40D06" w14:paraId="7F5A2AFA" w14:textId="77777777" w:rsidTr="007F6901">
        <w:tc>
          <w:tcPr>
            <w:tcW w:w="851" w:type="dxa"/>
          </w:tcPr>
          <w:p w14:paraId="1C42E367" w14:textId="77777777" w:rsidR="00BF37BE" w:rsidRPr="00E40D06" w:rsidRDefault="00BF37BE" w:rsidP="007F6901">
            <w:pPr>
              <w:pStyle w:val="TableText"/>
              <w:rPr>
                <w:sz w:val="20"/>
                <w:szCs w:val="20"/>
              </w:rPr>
            </w:pPr>
            <w:r w:rsidRPr="00E40D06">
              <w:rPr>
                <w:sz w:val="20"/>
                <w:szCs w:val="20"/>
              </w:rPr>
              <w:t>3</w:t>
            </w:r>
          </w:p>
        </w:tc>
        <w:tc>
          <w:tcPr>
            <w:tcW w:w="1512" w:type="dxa"/>
          </w:tcPr>
          <w:p w14:paraId="4D1AA788" w14:textId="77777777" w:rsidR="00BF37BE" w:rsidRPr="00E40D06" w:rsidRDefault="00BF37BE" w:rsidP="007F6901">
            <w:pPr>
              <w:pStyle w:val="TableText"/>
              <w:rPr>
                <w:sz w:val="20"/>
                <w:szCs w:val="20"/>
                <w:lang w:eastAsia="en-US"/>
              </w:rPr>
            </w:pPr>
            <w:r w:rsidRPr="00E40D06">
              <w:rPr>
                <w:sz w:val="20"/>
                <w:szCs w:val="20"/>
              </w:rPr>
              <w:t>Authorised Electrical Operator(s)</w:t>
            </w:r>
          </w:p>
        </w:tc>
        <w:tc>
          <w:tcPr>
            <w:tcW w:w="6917" w:type="dxa"/>
          </w:tcPr>
          <w:p w14:paraId="1299E054" w14:textId="77777777" w:rsidR="00BF37BE" w:rsidRPr="00E40D06" w:rsidRDefault="00BF37BE" w:rsidP="00BF37BE">
            <w:pPr>
              <w:pStyle w:val="ListBullet"/>
              <w:numPr>
                <w:ilvl w:val="0"/>
                <w:numId w:val="3"/>
              </w:numPr>
              <w:rPr>
                <w:sz w:val="20"/>
                <w:szCs w:val="20"/>
              </w:rPr>
            </w:pPr>
            <w:r w:rsidRPr="00E40D06">
              <w:rPr>
                <w:sz w:val="20"/>
                <w:szCs w:val="20"/>
              </w:rPr>
              <w:t>Implement the isolations and earthing in the order specified in the switching instruction.</w:t>
            </w:r>
          </w:p>
          <w:p w14:paraId="343FBAC7" w14:textId="77777777" w:rsidR="00BF37BE" w:rsidRPr="00E40D06" w:rsidRDefault="00BF37BE" w:rsidP="00BF37BE">
            <w:pPr>
              <w:pStyle w:val="ListBullet"/>
              <w:numPr>
                <w:ilvl w:val="0"/>
                <w:numId w:val="3"/>
              </w:numPr>
              <w:rPr>
                <w:sz w:val="20"/>
                <w:szCs w:val="20"/>
              </w:rPr>
            </w:pPr>
            <w:r w:rsidRPr="00E40D06">
              <w:rPr>
                <w:sz w:val="20"/>
                <w:szCs w:val="20"/>
              </w:rPr>
              <w:t>Where applicable, ensure barricading is erected and signage located appropriately.</w:t>
            </w:r>
          </w:p>
          <w:p w14:paraId="0BED29FB" w14:textId="77777777" w:rsidR="00BF37BE" w:rsidRPr="00E40D06" w:rsidRDefault="00BF37BE" w:rsidP="00BF37BE">
            <w:pPr>
              <w:pStyle w:val="ListBullet"/>
              <w:numPr>
                <w:ilvl w:val="0"/>
                <w:numId w:val="3"/>
              </w:numPr>
              <w:rPr>
                <w:sz w:val="20"/>
                <w:szCs w:val="20"/>
              </w:rPr>
            </w:pPr>
            <w:r w:rsidRPr="00E40D06">
              <w:rPr>
                <w:sz w:val="20"/>
                <w:szCs w:val="20"/>
              </w:rPr>
              <w:t>Install signage where necessary to identify apparatus covered by the EAP and adjacent live electrical apparatus.</w:t>
            </w:r>
          </w:p>
          <w:p w14:paraId="247032D0" w14:textId="0C697BEA" w:rsidR="00BF37BE" w:rsidRPr="00E40D06" w:rsidRDefault="00BF37BE" w:rsidP="007F6901">
            <w:pPr>
              <w:pStyle w:val="TableText"/>
              <w:rPr>
                <w:sz w:val="20"/>
                <w:szCs w:val="20"/>
              </w:rPr>
            </w:pPr>
            <w:r w:rsidRPr="00E40D06">
              <w:rPr>
                <w:sz w:val="20"/>
                <w:szCs w:val="20"/>
              </w:rPr>
              <w:t xml:space="preserve">All Isolation Points shall be locked and tagged and the Black Permit Authoriser Lock installed as per </w:t>
            </w:r>
            <w:hyperlink r:id="rId13" w:history="1">
              <w:r w:rsidRPr="00E40D06">
                <w:rPr>
                  <w:color w:val="0000FF"/>
                  <w:sz w:val="20"/>
                  <w:szCs w:val="20"/>
                  <w:u w:val="single"/>
                </w:rPr>
                <w:t>H&amp;S</w:t>
              </w:r>
              <w:r w:rsidR="004017F6">
                <w:rPr>
                  <w:color w:val="0000FF"/>
                  <w:sz w:val="20"/>
                  <w:szCs w:val="20"/>
                  <w:u w:val="single"/>
                </w:rPr>
                <w:t xml:space="preserve"> PRO</w:t>
              </w:r>
              <w:r w:rsidRPr="00E40D06">
                <w:rPr>
                  <w:color w:val="0000FF"/>
                  <w:sz w:val="20"/>
                  <w:szCs w:val="20"/>
                  <w:u w:val="single"/>
                </w:rPr>
                <w:t xml:space="preserve"> Lock Out Tag Out </w:t>
              </w:r>
              <w:r w:rsidR="004017F6">
                <w:rPr>
                  <w:color w:val="0000FF"/>
                  <w:sz w:val="20"/>
                  <w:szCs w:val="20"/>
                  <w:u w:val="single"/>
                </w:rPr>
                <w:t>(LOTO)</w:t>
              </w:r>
            </w:hyperlink>
          </w:p>
        </w:tc>
      </w:tr>
      <w:tr w:rsidR="00BF37BE" w:rsidRPr="00E40D06" w14:paraId="4856752E" w14:textId="77777777" w:rsidTr="007F6901">
        <w:tc>
          <w:tcPr>
            <w:tcW w:w="851" w:type="dxa"/>
          </w:tcPr>
          <w:p w14:paraId="412FBBB8" w14:textId="77777777" w:rsidR="00BF37BE" w:rsidRPr="00E40D06" w:rsidRDefault="00BF37BE" w:rsidP="007F6901">
            <w:pPr>
              <w:pStyle w:val="TableText"/>
              <w:rPr>
                <w:sz w:val="20"/>
                <w:szCs w:val="20"/>
              </w:rPr>
            </w:pPr>
            <w:r w:rsidRPr="00E40D06">
              <w:rPr>
                <w:sz w:val="20"/>
                <w:szCs w:val="20"/>
              </w:rPr>
              <w:t>4</w:t>
            </w:r>
          </w:p>
        </w:tc>
        <w:tc>
          <w:tcPr>
            <w:tcW w:w="1512" w:type="dxa"/>
          </w:tcPr>
          <w:p w14:paraId="5F416845" w14:textId="77777777" w:rsidR="00BF37BE" w:rsidRPr="00E40D06" w:rsidRDefault="00BF37BE" w:rsidP="007F6901">
            <w:pPr>
              <w:pStyle w:val="TableText"/>
              <w:rPr>
                <w:sz w:val="20"/>
                <w:szCs w:val="20"/>
                <w:lang w:eastAsia="en-US"/>
              </w:rPr>
            </w:pPr>
            <w:r w:rsidRPr="00E40D06">
              <w:rPr>
                <w:sz w:val="20"/>
                <w:szCs w:val="20"/>
              </w:rPr>
              <w:t>Authorised Electrical Operator</w:t>
            </w:r>
          </w:p>
        </w:tc>
        <w:tc>
          <w:tcPr>
            <w:tcW w:w="6917" w:type="dxa"/>
          </w:tcPr>
          <w:p w14:paraId="6B4A0484" w14:textId="77777777" w:rsidR="00BF37BE" w:rsidRPr="00E40D06" w:rsidRDefault="00BF37BE" w:rsidP="007F6901">
            <w:pPr>
              <w:pStyle w:val="TableText"/>
              <w:rPr>
                <w:sz w:val="20"/>
                <w:szCs w:val="20"/>
              </w:rPr>
            </w:pPr>
            <w:r w:rsidRPr="00E40D06">
              <w:rPr>
                <w:sz w:val="20"/>
                <w:szCs w:val="20"/>
              </w:rPr>
              <w:t>Ensure the Recipient In Charge is aware of the:</w:t>
            </w:r>
          </w:p>
          <w:p w14:paraId="119C39E9" w14:textId="77777777" w:rsidR="00BF37BE" w:rsidRPr="00E40D06" w:rsidRDefault="00BF37BE" w:rsidP="00BF37BE">
            <w:pPr>
              <w:pStyle w:val="ListBullet"/>
              <w:numPr>
                <w:ilvl w:val="0"/>
                <w:numId w:val="3"/>
              </w:numPr>
              <w:rPr>
                <w:sz w:val="20"/>
                <w:szCs w:val="20"/>
              </w:rPr>
            </w:pPr>
            <w:r w:rsidRPr="00E40D06">
              <w:rPr>
                <w:sz w:val="20"/>
                <w:szCs w:val="20"/>
              </w:rPr>
              <w:t>Electrical apparatus covered by the EAP.</w:t>
            </w:r>
          </w:p>
          <w:p w14:paraId="31666029" w14:textId="77777777" w:rsidR="00BF37BE" w:rsidRPr="00E40D06" w:rsidRDefault="00BF37BE" w:rsidP="00BF37BE">
            <w:pPr>
              <w:pStyle w:val="ListBullet"/>
              <w:numPr>
                <w:ilvl w:val="0"/>
                <w:numId w:val="3"/>
              </w:numPr>
              <w:rPr>
                <w:sz w:val="20"/>
                <w:szCs w:val="20"/>
              </w:rPr>
            </w:pPr>
            <w:r w:rsidRPr="00E40D06">
              <w:rPr>
                <w:sz w:val="20"/>
                <w:szCs w:val="20"/>
              </w:rPr>
              <w:t>Precautions taken.</w:t>
            </w:r>
          </w:p>
          <w:p w14:paraId="3F83C76E" w14:textId="77777777" w:rsidR="00BF37BE" w:rsidRPr="00E40D06" w:rsidRDefault="00BF37BE" w:rsidP="00BF37BE">
            <w:pPr>
              <w:pStyle w:val="ListBullet"/>
              <w:numPr>
                <w:ilvl w:val="0"/>
                <w:numId w:val="3"/>
              </w:numPr>
              <w:rPr>
                <w:sz w:val="20"/>
                <w:szCs w:val="20"/>
              </w:rPr>
            </w:pPr>
            <w:r w:rsidRPr="00E40D06">
              <w:rPr>
                <w:sz w:val="20"/>
                <w:szCs w:val="20"/>
              </w:rPr>
              <w:t>Nearest points of supply.</w:t>
            </w:r>
          </w:p>
          <w:p w14:paraId="3D86AC31" w14:textId="77777777" w:rsidR="00BF37BE" w:rsidRPr="00E40D06" w:rsidRDefault="00BF37BE" w:rsidP="00BF37BE">
            <w:pPr>
              <w:pStyle w:val="ListBullet"/>
              <w:numPr>
                <w:ilvl w:val="0"/>
                <w:numId w:val="3"/>
              </w:numPr>
              <w:rPr>
                <w:sz w:val="20"/>
                <w:szCs w:val="20"/>
              </w:rPr>
            </w:pPr>
            <w:r w:rsidRPr="00E40D06">
              <w:rPr>
                <w:sz w:val="20"/>
                <w:szCs w:val="20"/>
              </w:rPr>
              <w:t>Adjacent live electrical apparatus or potential sources of induction.</w:t>
            </w:r>
          </w:p>
          <w:p w14:paraId="7288967C" w14:textId="77777777" w:rsidR="00BF37BE" w:rsidRPr="00E40D06" w:rsidRDefault="00BF37BE" w:rsidP="00BF37BE">
            <w:pPr>
              <w:pStyle w:val="ListBullet"/>
              <w:numPr>
                <w:ilvl w:val="0"/>
                <w:numId w:val="3"/>
              </w:numPr>
              <w:rPr>
                <w:sz w:val="20"/>
                <w:szCs w:val="20"/>
              </w:rPr>
            </w:pPr>
            <w:r w:rsidRPr="00E40D06">
              <w:rPr>
                <w:sz w:val="20"/>
                <w:szCs w:val="20"/>
                <w:lang w:eastAsia="en-US"/>
              </w:rPr>
              <w:t xml:space="preserve">Isolation boundary and </w:t>
            </w:r>
            <w:r w:rsidRPr="00E40D06">
              <w:rPr>
                <w:sz w:val="20"/>
                <w:szCs w:val="20"/>
              </w:rPr>
              <w:t>installed signage.</w:t>
            </w:r>
          </w:p>
          <w:p w14:paraId="7D020635" w14:textId="77777777" w:rsidR="00BF37BE" w:rsidRPr="00E40D06" w:rsidRDefault="00BF37BE" w:rsidP="007F6901">
            <w:pPr>
              <w:pStyle w:val="ListBullet"/>
              <w:numPr>
                <w:ilvl w:val="0"/>
                <w:numId w:val="0"/>
              </w:numPr>
              <w:rPr>
                <w:sz w:val="20"/>
                <w:szCs w:val="20"/>
              </w:rPr>
            </w:pPr>
            <w:r w:rsidRPr="00E40D06">
              <w:rPr>
                <w:sz w:val="20"/>
                <w:szCs w:val="20"/>
              </w:rPr>
              <w:t>Confirm that the Recipient In Charge is:</w:t>
            </w:r>
          </w:p>
          <w:p w14:paraId="51B52680" w14:textId="77777777" w:rsidR="00BF37BE" w:rsidRPr="00E40D06" w:rsidRDefault="00BF37BE" w:rsidP="00BF37BE">
            <w:pPr>
              <w:pStyle w:val="ListBullet"/>
              <w:numPr>
                <w:ilvl w:val="0"/>
                <w:numId w:val="3"/>
              </w:numPr>
              <w:rPr>
                <w:sz w:val="20"/>
                <w:szCs w:val="20"/>
              </w:rPr>
            </w:pPr>
            <w:r w:rsidRPr="00E40D06">
              <w:rPr>
                <w:sz w:val="20"/>
                <w:szCs w:val="20"/>
              </w:rPr>
              <w:t>Authorised to receive an EAP.</w:t>
            </w:r>
          </w:p>
          <w:p w14:paraId="2D92D118" w14:textId="77777777" w:rsidR="00BF37BE" w:rsidRPr="00E40D06" w:rsidRDefault="00BF37BE" w:rsidP="00BF37BE">
            <w:pPr>
              <w:pStyle w:val="ListBullet"/>
              <w:numPr>
                <w:ilvl w:val="0"/>
                <w:numId w:val="3"/>
              </w:numPr>
              <w:rPr>
                <w:sz w:val="20"/>
                <w:szCs w:val="20"/>
              </w:rPr>
            </w:pPr>
            <w:r w:rsidRPr="00E40D06">
              <w:rPr>
                <w:sz w:val="20"/>
                <w:szCs w:val="20"/>
              </w:rPr>
              <w:t>In agreement about working earths and their location that are to be applied before work commences.</w:t>
            </w:r>
          </w:p>
          <w:p w14:paraId="746C6254" w14:textId="77777777" w:rsidR="00BF37BE" w:rsidRPr="00E40D06" w:rsidRDefault="00BF37BE" w:rsidP="007F6901">
            <w:pPr>
              <w:pStyle w:val="TableText"/>
              <w:rPr>
                <w:sz w:val="20"/>
                <w:szCs w:val="20"/>
              </w:rPr>
            </w:pPr>
            <w:r w:rsidRPr="00E40D06">
              <w:rPr>
                <w:sz w:val="20"/>
                <w:szCs w:val="20"/>
              </w:rPr>
              <w:t>Authorise the work by signing the ‘Issued By’ section of the EAP.</w:t>
            </w:r>
          </w:p>
          <w:p w14:paraId="7D051DD5" w14:textId="77777777" w:rsidR="00BF37BE" w:rsidRPr="00E40D06" w:rsidRDefault="00BF37BE" w:rsidP="007F6901">
            <w:pPr>
              <w:pStyle w:val="TableText"/>
              <w:rPr>
                <w:sz w:val="20"/>
                <w:szCs w:val="20"/>
              </w:rPr>
            </w:pPr>
            <w:r w:rsidRPr="00E40D06">
              <w:rPr>
                <w:sz w:val="20"/>
                <w:szCs w:val="20"/>
              </w:rPr>
              <w:t>Attach Permit Authoriser lock to the Lock Box and handover to Recipient in Charge.</w:t>
            </w:r>
          </w:p>
        </w:tc>
      </w:tr>
      <w:tr w:rsidR="00BF37BE" w:rsidRPr="00E40D06" w14:paraId="2BF00308" w14:textId="77777777" w:rsidTr="007F6901">
        <w:tc>
          <w:tcPr>
            <w:tcW w:w="851" w:type="dxa"/>
          </w:tcPr>
          <w:p w14:paraId="37DA48D8" w14:textId="77777777" w:rsidR="00BF37BE" w:rsidRPr="00E40D06" w:rsidRDefault="00BF37BE" w:rsidP="007F6901">
            <w:pPr>
              <w:pStyle w:val="TableText"/>
              <w:rPr>
                <w:sz w:val="20"/>
                <w:szCs w:val="20"/>
              </w:rPr>
            </w:pPr>
            <w:r w:rsidRPr="00E40D06">
              <w:rPr>
                <w:sz w:val="20"/>
                <w:szCs w:val="20"/>
              </w:rPr>
              <w:t>5</w:t>
            </w:r>
          </w:p>
        </w:tc>
        <w:tc>
          <w:tcPr>
            <w:tcW w:w="1512" w:type="dxa"/>
          </w:tcPr>
          <w:p w14:paraId="4C2945DC" w14:textId="77777777" w:rsidR="00BF37BE" w:rsidRPr="00E40D06" w:rsidRDefault="00BF37BE" w:rsidP="007F6901">
            <w:pPr>
              <w:pStyle w:val="TableText"/>
              <w:rPr>
                <w:sz w:val="20"/>
                <w:szCs w:val="20"/>
                <w:lang w:eastAsia="en-US"/>
              </w:rPr>
            </w:pPr>
            <w:r w:rsidRPr="00E40D06">
              <w:rPr>
                <w:sz w:val="20"/>
                <w:szCs w:val="20"/>
              </w:rPr>
              <w:t>Recipient in Charge</w:t>
            </w:r>
          </w:p>
        </w:tc>
        <w:tc>
          <w:tcPr>
            <w:tcW w:w="6917" w:type="dxa"/>
          </w:tcPr>
          <w:p w14:paraId="6669D605" w14:textId="77777777" w:rsidR="00BF37BE" w:rsidRPr="00E40D06" w:rsidRDefault="00BF37BE" w:rsidP="007F6901">
            <w:pPr>
              <w:pStyle w:val="TableText"/>
              <w:rPr>
                <w:sz w:val="20"/>
                <w:szCs w:val="20"/>
              </w:rPr>
            </w:pPr>
            <w:r w:rsidRPr="00E40D06">
              <w:rPr>
                <w:sz w:val="20"/>
                <w:szCs w:val="20"/>
              </w:rPr>
              <w:t>Shall either:</w:t>
            </w:r>
          </w:p>
          <w:p w14:paraId="05447A80" w14:textId="77777777" w:rsidR="00BF37BE" w:rsidRPr="00E40D06" w:rsidRDefault="00BF37BE" w:rsidP="00BF37BE">
            <w:pPr>
              <w:pStyle w:val="ListBullet"/>
              <w:numPr>
                <w:ilvl w:val="0"/>
                <w:numId w:val="3"/>
              </w:numPr>
              <w:rPr>
                <w:sz w:val="20"/>
                <w:szCs w:val="20"/>
              </w:rPr>
            </w:pPr>
            <w:r w:rsidRPr="00E40D06">
              <w:rPr>
                <w:sz w:val="20"/>
                <w:szCs w:val="20"/>
              </w:rPr>
              <w:lastRenderedPageBreak/>
              <w:t>Accept and sign the ‘Acceptance’ section of the EAP once satisfied that all isolations and earthing have been implemented as agreed; or</w:t>
            </w:r>
          </w:p>
          <w:p w14:paraId="2F1C3D91" w14:textId="77777777" w:rsidR="00BF37BE" w:rsidRPr="00E40D06" w:rsidRDefault="00BF37BE" w:rsidP="00BF37BE">
            <w:pPr>
              <w:pStyle w:val="ListBullet"/>
              <w:numPr>
                <w:ilvl w:val="0"/>
                <w:numId w:val="3"/>
              </w:numPr>
              <w:rPr>
                <w:sz w:val="20"/>
                <w:szCs w:val="20"/>
              </w:rPr>
            </w:pPr>
            <w:r w:rsidRPr="00E40D06">
              <w:rPr>
                <w:sz w:val="20"/>
                <w:szCs w:val="20"/>
              </w:rPr>
              <w:t>Request an Authorised Electrical Operator to review the adequacy of the implemented isolations and earthing.</w:t>
            </w:r>
          </w:p>
          <w:p w14:paraId="6972BEF0" w14:textId="77777777" w:rsidR="00BF37BE" w:rsidRPr="00E40D06" w:rsidRDefault="00BF37BE" w:rsidP="007F6901">
            <w:pPr>
              <w:pStyle w:val="TableText"/>
              <w:rPr>
                <w:sz w:val="20"/>
                <w:szCs w:val="20"/>
              </w:rPr>
            </w:pPr>
            <w:r w:rsidRPr="00E40D06">
              <w:rPr>
                <w:sz w:val="20"/>
                <w:szCs w:val="20"/>
              </w:rPr>
              <w:t>Signing the EAP indicates that the Recipient in Charge:</w:t>
            </w:r>
          </w:p>
          <w:p w14:paraId="7213E02A" w14:textId="77777777" w:rsidR="00BF37BE" w:rsidRPr="00E40D06" w:rsidRDefault="00BF37BE" w:rsidP="00BF37BE">
            <w:pPr>
              <w:pStyle w:val="ListBullet"/>
              <w:numPr>
                <w:ilvl w:val="0"/>
                <w:numId w:val="3"/>
              </w:numPr>
              <w:rPr>
                <w:sz w:val="20"/>
                <w:szCs w:val="20"/>
              </w:rPr>
            </w:pPr>
            <w:r w:rsidRPr="00E40D06">
              <w:rPr>
                <w:sz w:val="20"/>
                <w:szCs w:val="20"/>
              </w:rPr>
              <w:t>Fully understands the scope of the work, isolations and earthing.</w:t>
            </w:r>
          </w:p>
          <w:p w14:paraId="7F8BA96F" w14:textId="77777777" w:rsidR="00BF37BE" w:rsidRPr="00E40D06" w:rsidRDefault="00BF37BE" w:rsidP="00BF37BE">
            <w:pPr>
              <w:pStyle w:val="ListBullet"/>
              <w:numPr>
                <w:ilvl w:val="0"/>
                <w:numId w:val="3"/>
              </w:numPr>
              <w:rPr>
                <w:sz w:val="20"/>
                <w:szCs w:val="20"/>
              </w:rPr>
            </w:pPr>
            <w:r w:rsidRPr="00E40D06">
              <w:rPr>
                <w:sz w:val="20"/>
                <w:szCs w:val="20"/>
              </w:rPr>
              <w:t>Will be an active member of the work party.</w:t>
            </w:r>
          </w:p>
        </w:tc>
      </w:tr>
    </w:tbl>
    <w:p w14:paraId="31B11F8D" w14:textId="77777777" w:rsidR="00BF37BE" w:rsidRDefault="00BF37BE" w:rsidP="00BF37BE">
      <w:pPr>
        <w:pStyle w:val="Heading3"/>
        <w:rPr>
          <w:lang w:val="en-US" w:eastAsia="en-US"/>
        </w:rPr>
      </w:pPr>
      <w:r w:rsidRPr="0002416B">
        <w:rPr>
          <w:lang w:val="en-US" w:eastAsia="en-US"/>
        </w:rPr>
        <w:lastRenderedPageBreak/>
        <w:t>Working with an Electrical Access Permit</w:t>
      </w:r>
    </w:p>
    <w:p w14:paraId="73142F4C" w14:textId="77777777" w:rsidR="00BF37BE" w:rsidRPr="0002416B" w:rsidRDefault="00BF37BE" w:rsidP="00BF37BE">
      <w:pPr>
        <w:rPr>
          <w:rFonts w:ascii="Verdana" w:hAnsi="Verdana"/>
          <w:b/>
          <w:color w:val="000000"/>
          <w:lang w:val="en-US" w:eastAsia="en-US"/>
        </w:rPr>
      </w:pPr>
    </w:p>
    <w:tbl>
      <w:tblPr>
        <w:tblStyle w:val="TableGrid4"/>
        <w:tblW w:w="0" w:type="auto"/>
        <w:tblInd w:w="108" w:type="dxa"/>
        <w:tblLook w:val="04A0" w:firstRow="1" w:lastRow="0" w:firstColumn="1" w:lastColumn="0" w:noHBand="0" w:noVBand="1"/>
      </w:tblPr>
      <w:tblGrid>
        <w:gridCol w:w="851"/>
        <w:gridCol w:w="1474"/>
        <w:gridCol w:w="6917"/>
      </w:tblGrid>
      <w:tr w:rsidR="00BF37BE" w:rsidRPr="0002416B" w14:paraId="575417F5" w14:textId="77777777" w:rsidTr="007F6901">
        <w:trPr>
          <w:tblHeader/>
        </w:trPr>
        <w:tc>
          <w:tcPr>
            <w:tcW w:w="851" w:type="dxa"/>
          </w:tcPr>
          <w:p w14:paraId="686776F6" w14:textId="77777777" w:rsidR="00BF37BE" w:rsidRPr="0002416B" w:rsidRDefault="00BF37BE" w:rsidP="007F6901">
            <w:pPr>
              <w:spacing w:after="60"/>
              <w:rPr>
                <w:rFonts w:ascii="Verdana" w:hAnsi="Verdana" w:cs="Calibri"/>
                <w:b/>
                <w:sz w:val="20"/>
                <w:szCs w:val="20"/>
              </w:rPr>
            </w:pPr>
            <w:r w:rsidRPr="0002416B">
              <w:rPr>
                <w:rFonts w:ascii="Verdana" w:hAnsi="Verdana" w:cs="Calibri"/>
                <w:b/>
                <w:sz w:val="20"/>
                <w:szCs w:val="20"/>
              </w:rPr>
              <w:t>Step</w:t>
            </w:r>
          </w:p>
        </w:tc>
        <w:tc>
          <w:tcPr>
            <w:tcW w:w="1474" w:type="dxa"/>
          </w:tcPr>
          <w:p w14:paraId="644B9B0C" w14:textId="77777777" w:rsidR="00BF37BE" w:rsidRPr="0002416B" w:rsidRDefault="00BF37BE" w:rsidP="007F6901">
            <w:pPr>
              <w:spacing w:after="60"/>
              <w:rPr>
                <w:rFonts w:ascii="Verdana" w:hAnsi="Verdana" w:cs="Calibri"/>
                <w:b/>
                <w:sz w:val="20"/>
                <w:szCs w:val="20"/>
              </w:rPr>
            </w:pPr>
            <w:r w:rsidRPr="0002416B">
              <w:rPr>
                <w:rFonts w:ascii="Verdana" w:hAnsi="Verdana" w:cs="Calibri"/>
                <w:b/>
                <w:sz w:val="20"/>
                <w:szCs w:val="20"/>
              </w:rPr>
              <w:t>Who</w:t>
            </w:r>
          </w:p>
        </w:tc>
        <w:tc>
          <w:tcPr>
            <w:tcW w:w="6917" w:type="dxa"/>
          </w:tcPr>
          <w:p w14:paraId="438819D7" w14:textId="77777777" w:rsidR="00BF37BE" w:rsidRPr="0002416B" w:rsidRDefault="00BF37BE" w:rsidP="007F6901">
            <w:pPr>
              <w:spacing w:after="60"/>
              <w:rPr>
                <w:rFonts w:ascii="Verdana" w:hAnsi="Verdana" w:cs="Calibri"/>
                <w:b/>
                <w:sz w:val="20"/>
                <w:szCs w:val="20"/>
              </w:rPr>
            </w:pPr>
            <w:r w:rsidRPr="0002416B">
              <w:rPr>
                <w:rFonts w:ascii="Verdana" w:hAnsi="Verdana" w:cs="Calibri"/>
                <w:b/>
                <w:sz w:val="20"/>
                <w:szCs w:val="20"/>
              </w:rPr>
              <w:t>Action</w:t>
            </w:r>
          </w:p>
        </w:tc>
      </w:tr>
      <w:tr w:rsidR="00BF37BE" w:rsidRPr="00E40D06" w14:paraId="214B3679" w14:textId="77777777" w:rsidTr="007F6901">
        <w:tc>
          <w:tcPr>
            <w:tcW w:w="851" w:type="dxa"/>
          </w:tcPr>
          <w:p w14:paraId="5027FD73" w14:textId="77777777" w:rsidR="00BF37BE" w:rsidRPr="00E40D06" w:rsidRDefault="00BF37BE" w:rsidP="007F6901">
            <w:pPr>
              <w:pStyle w:val="TableText"/>
              <w:rPr>
                <w:sz w:val="20"/>
                <w:szCs w:val="20"/>
              </w:rPr>
            </w:pPr>
            <w:r w:rsidRPr="00E40D06">
              <w:rPr>
                <w:sz w:val="20"/>
                <w:szCs w:val="20"/>
              </w:rPr>
              <w:t>1</w:t>
            </w:r>
          </w:p>
        </w:tc>
        <w:tc>
          <w:tcPr>
            <w:tcW w:w="1474" w:type="dxa"/>
          </w:tcPr>
          <w:p w14:paraId="293310C0" w14:textId="77777777" w:rsidR="00BF37BE" w:rsidRPr="00E40D06" w:rsidRDefault="00BF37BE" w:rsidP="007F6901">
            <w:pPr>
              <w:pStyle w:val="TableText"/>
              <w:rPr>
                <w:sz w:val="20"/>
                <w:szCs w:val="20"/>
              </w:rPr>
            </w:pPr>
            <w:r w:rsidRPr="00E40D06">
              <w:rPr>
                <w:sz w:val="20"/>
                <w:szCs w:val="20"/>
              </w:rPr>
              <w:t>Recipient in Charge</w:t>
            </w:r>
          </w:p>
        </w:tc>
        <w:tc>
          <w:tcPr>
            <w:tcW w:w="6917" w:type="dxa"/>
          </w:tcPr>
          <w:p w14:paraId="271665C6" w14:textId="77777777" w:rsidR="00BF37BE" w:rsidRPr="00E40D06" w:rsidRDefault="00BF37BE" w:rsidP="007F6901">
            <w:pPr>
              <w:pStyle w:val="TableText"/>
              <w:rPr>
                <w:sz w:val="20"/>
                <w:szCs w:val="20"/>
                <w:lang w:eastAsia="en-US"/>
              </w:rPr>
            </w:pPr>
            <w:r w:rsidRPr="00E40D06">
              <w:rPr>
                <w:sz w:val="20"/>
                <w:szCs w:val="20"/>
                <w:lang w:eastAsia="en-US"/>
              </w:rPr>
              <w:t>Attaches Permit Holder Lock and Personal Safety Lock to assigned Lock Box.</w:t>
            </w:r>
          </w:p>
        </w:tc>
      </w:tr>
      <w:tr w:rsidR="00BF37BE" w:rsidRPr="00E40D06" w14:paraId="0E43C2E0" w14:textId="77777777" w:rsidTr="007F6901">
        <w:trPr>
          <w:trHeight w:val="1103"/>
        </w:trPr>
        <w:tc>
          <w:tcPr>
            <w:tcW w:w="851" w:type="dxa"/>
          </w:tcPr>
          <w:p w14:paraId="5D7575C1" w14:textId="77777777" w:rsidR="00BF37BE" w:rsidRPr="00E40D06" w:rsidRDefault="00BF37BE" w:rsidP="007F6901">
            <w:pPr>
              <w:pStyle w:val="TableText"/>
              <w:rPr>
                <w:sz w:val="20"/>
                <w:szCs w:val="20"/>
              </w:rPr>
            </w:pPr>
            <w:r w:rsidRPr="00E40D06">
              <w:rPr>
                <w:sz w:val="20"/>
                <w:szCs w:val="20"/>
              </w:rPr>
              <w:t>2</w:t>
            </w:r>
          </w:p>
        </w:tc>
        <w:tc>
          <w:tcPr>
            <w:tcW w:w="1474" w:type="dxa"/>
          </w:tcPr>
          <w:p w14:paraId="7E3356FC" w14:textId="77777777" w:rsidR="00BF37BE" w:rsidRPr="00E40D06" w:rsidRDefault="00BF37BE" w:rsidP="007F6901">
            <w:pPr>
              <w:pStyle w:val="TableText"/>
              <w:rPr>
                <w:sz w:val="20"/>
                <w:szCs w:val="20"/>
              </w:rPr>
            </w:pPr>
            <w:r w:rsidRPr="00E40D06">
              <w:rPr>
                <w:sz w:val="20"/>
                <w:szCs w:val="20"/>
              </w:rPr>
              <w:t>Recipient in Charge</w:t>
            </w:r>
          </w:p>
        </w:tc>
        <w:tc>
          <w:tcPr>
            <w:tcW w:w="6917" w:type="dxa"/>
          </w:tcPr>
          <w:p w14:paraId="129CF4A4" w14:textId="77777777" w:rsidR="00BF37BE" w:rsidRPr="00E40D06" w:rsidRDefault="00BF37BE" w:rsidP="007F6901">
            <w:pPr>
              <w:pStyle w:val="TableText"/>
              <w:rPr>
                <w:sz w:val="20"/>
                <w:szCs w:val="20"/>
              </w:rPr>
            </w:pPr>
            <w:r w:rsidRPr="00E40D06">
              <w:rPr>
                <w:sz w:val="20"/>
                <w:szCs w:val="20"/>
              </w:rPr>
              <w:t>Confirm that all Work Party Members are:</w:t>
            </w:r>
          </w:p>
          <w:p w14:paraId="2A61EB0E" w14:textId="53ED240A" w:rsidR="00BF37BE" w:rsidRPr="00E40D06" w:rsidRDefault="00BF37BE" w:rsidP="00BF37BE">
            <w:pPr>
              <w:pStyle w:val="ListBullet"/>
              <w:numPr>
                <w:ilvl w:val="0"/>
                <w:numId w:val="3"/>
              </w:numPr>
              <w:rPr>
                <w:sz w:val="20"/>
                <w:szCs w:val="20"/>
              </w:rPr>
            </w:pPr>
            <w:r w:rsidRPr="00E40D06">
              <w:rPr>
                <w:sz w:val="20"/>
                <w:szCs w:val="20"/>
              </w:rPr>
              <w:t>Appropriately skilled</w:t>
            </w:r>
          </w:p>
          <w:p w14:paraId="098349C3" w14:textId="77777777" w:rsidR="00BF37BE" w:rsidRPr="00E40D06" w:rsidRDefault="00BF37BE" w:rsidP="00BF37BE">
            <w:pPr>
              <w:pStyle w:val="ListBullet"/>
              <w:numPr>
                <w:ilvl w:val="0"/>
                <w:numId w:val="3"/>
              </w:numPr>
              <w:rPr>
                <w:sz w:val="20"/>
                <w:szCs w:val="20"/>
              </w:rPr>
            </w:pPr>
            <w:r w:rsidRPr="00E40D06">
              <w:rPr>
                <w:sz w:val="20"/>
                <w:szCs w:val="20"/>
              </w:rPr>
              <w:t>Inducted, trained and authorised as required.</w:t>
            </w:r>
          </w:p>
          <w:p w14:paraId="0CB170DF" w14:textId="77777777" w:rsidR="00BF37BE" w:rsidRPr="00E40D06" w:rsidRDefault="00BF37BE" w:rsidP="007F6901">
            <w:pPr>
              <w:pStyle w:val="TableText"/>
              <w:rPr>
                <w:sz w:val="20"/>
                <w:szCs w:val="20"/>
              </w:rPr>
            </w:pPr>
            <w:r w:rsidRPr="00E40D06">
              <w:rPr>
                <w:sz w:val="20"/>
                <w:szCs w:val="20"/>
              </w:rPr>
              <w:t>Work Party Members that are an Instructed Person shall have direct supervision by an Authorised Person.</w:t>
            </w:r>
          </w:p>
        </w:tc>
      </w:tr>
      <w:tr w:rsidR="00BF37BE" w:rsidRPr="00E40D06" w14:paraId="43DE9206" w14:textId="77777777" w:rsidTr="007F6901">
        <w:tc>
          <w:tcPr>
            <w:tcW w:w="851" w:type="dxa"/>
          </w:tcPr>
          <w:p w14:paraId="5897D720" w14:textId="77777777" w:rsidR="00BF37BE" w:rsidRPr="00E40D06" w:rsidRDefault="00BF37BE" w:rsidP="007F6901">
            <w:pPr>
              <w:pStyle w:val="TableText"/>
              <w:rPr>
                <w:sz w:val="20"/>
                <w:szCs w:val="20"/>
              </w:rPr>
            </w:pPr>
            <w:r w:rsidRPr="00E40D06">
              <w:rPr>
                <w:sz w:val="20"/>
                <w:szCs w:val="20"/>
              </w:rPr>
              <w:t>3</w:t>
            </w:r>
          </w:p>
        </w:tc>
        <w:tc>
          <w:tcPr>
            <w:tcW w:w="1474" w:type="dxa"/>
          </w:tcPr>
          <w:p w14:paraId="5424D8F7" w14:textId="77777777" w:rsidR="00BF37BE" w:rsidRPr="00E40D06" w:rsidRDefault="00BF37BE" w:rsidP="007F6901">
            <w:pPr>
              <w:pStyle w:val="TableText"/>
              <w:rPr>
                <w:sz w:val="20"/>
                <w:szCs w:val="20"/>
              </w:rPr>
            </w:pPr>
            <w:r w:rsidRPr="00E40D06">
              <w:rPr>
                <w:sz w:val="20"/>
                <w:szCs w:val="20"/>
              </w:rPr>
              <w:t>Recipient in Charge</w:t>
            </w:r>
          </w:p>
        </w:tc>
        <w:tc>
          <w:tcPr>
            <w:tcW w:w="6917" w:type="dxa"/>
          </w:tcPr>
          <w:p w14:paraId="24A45C9D" w14:textId="77777777" w:rsidR="00BF37BE" w:rsidRPr="00E40D06" w:rsidRDefault="00BF37BE" w:rsidP="007F6901">
            <w:pPr>
              <w:pStyle w:val="TableText"/>
              <w:rPr>
                <w:sz w:val="20"/>
                <w:szCs w:val="20"/>
                <w:lang w:eastAsia="en-US"/>
              </w:rPr>
            </w:pPr>
            <w:r w:rsidRPr="00E40D06">
              <w:rPr>
                <w:sz w:val="20"/>
                <w:szCs w:val="20"/>
                <w:lang w:eastAsia="en-US"/>
              </w:rPr>
              <w:t xml:space="preserve">Briefs all </w:t>
            </w:r>
            <w:r w:rsidRPr="00E40D06">
              <w:rPr>
                <w:sz w:val="20"/>
                <w:szCs w:val="20"/>
              </w:rPr>
              <w:t>Work Party Members</w:t>
            </w:r>
            <w:r w:rsidRPr="00E40D06" w:rsidDel="00982C77">
              <w:rPr>
                <w:sz w:val="20"/>
                <w:szCs w:val="20"/>
                <w:lang w:eastAsia="en-US"/>
              </w:rPr>
              <w:t xml:space="preserve"> </w:t>
            </w:r>
            <w:r w:rsidRPr="00E40D06">
              <w:rPr>
                <w:sz w:val="20"/>
                <w:szCs w:val="20"/>
                <w:lang w:eastAsia="en-US"/>
              </w:rPr>
              <w:t>on the:</w:t>
            </w:r>
          </w:p>
          <w:p w14:paraId="5081C78E" w14:textId="4B8C745D" w:rsidR="00BF37BE" w:rsidRPr="00E40D06" w:rsidRDefault="00BF37BE" w:rsidP="00BF37BE">
            <w:pPr>
              <w:pStyle w:val="ListBullet"/>
              <w:numPr>
                <w:ilvl w:val="0"/>
                <w:numId w:val="3"/>
              </w:numPr>
              <w:rPr>
                <w:sz w:val="20"/>
                <w:szCs w:val="20"/>
                <w:lang w:eastAsia="en-US"/>
              </w:rPr>
            </w:pPr>
            <w:r w:rsidRPr="00E40D06">
              <w:rPr>
                <w:sz w:val="20"/>
                <w:szCs w:val="20"/>
                <w:lang w:eastAsia="en-US"/>
              </w:rPr>
              <w:t>Scope of Work including individual steps of task</w:t>
            </w:r>
          </w:p>
          <w:p w14:paraId="1DD1683B" w14:textId="665900BB" w:rsidR="00BF37BE" w:rsidRPr="00E40D06" w:rsidRDefault="00BF37BE" w:rsidP="00BF37BE">
            <w:pPr>
              <w:pStyle w:val="ListBullet"/>
              <w:numPr>
                <w:ilvl w:val="0"/>
                <w:numId w:val="3"/>
              </w:numPr>
              <w:rPr>
                <w:sz w:val="20"/>
                <w:szCs w:val="20"/>
                <w:lang w:eastAsia="en-US"/>
              </w:rPr>
            </w:pPr>
            <w:r w:rsidRPr="00E40D06">
              <w:rPr>
                <w:sz w:val="20"/>
                <w:szCs w:val="20"/>
                <w:lang w:eastAsia="en-US"/>
              </w:rPr>
              <w:t>Ensure that the work party understand the electrical apparatus covered and the limits of the electrical access permit</w:t>
            </w:r>
          </w:p>
          <w:p w14:paraId="05986A84" w14:textId="7F7DE3D1" w:rsidR="00BF37BE" w:rsidRPr="00E40D06" w:rsidRDefault="00BF37BE" w:rsidP="00BF37BE">
            <w:pPr>
              <w:pStyle w:val="ListBullet"/>
              <w:numPr>
                <w:ilvl w:val="0"/>
                <w:numId w:val="3"/>
              </w:numPr>
              <w:rPr>
                <w:sz w:val="20"/>
                <w:szCs w:val="20"/>
                <w:lang w:eastAsia="en-US"/>
              </w:rPr>
            </w:pPr>
            <w:r w:rsidRPr="00E40D06">
              <w:rPr>
                <w:sz w:val="20"/>
                <w:szCs w:val="20"/>
                <w:lang w:eastAsia="en-US"/>
              </w:rPr>
              <w:t>Ensure that work party are satisfied with the precautions taken</w:t>
            </w:r>
          </w:p>
          <w:p w14:paraId="433AFD94" w14:textId="1B99B99F" w:rsidR="00BF37BE" w:rsidRPr="00E40D06" w:rsidRDefault="00BF37BE" w:rsidP="00BF37BE">
            <w:pPr>
              <w:pStyle w:val="ListBullet"/>
              <w:numPr>
                <w:ilvl w:val="0"/>
                <w:numId w:val="3"/>
              </w:numPr>
              <w:rPr>
                <w:sz w:val="20"/>
                <w:szCs w:val="20"/>
                <w:lang w:eastAsia="en-US"/>
              </w:rPr>
            </w:pPr>
            <w:r w:rsidRPr="00E40D06">
              <w:rPr>
                <w:sz w:val="20"/>
                <w:szCs w:val="20"/>
                <w:lang w:eastAsia="en-US"/>
              </w:rPr>
              <w:t>Ensure that work party is aware of the nearest adjacent live electrical apparatus</w:t>
            </w:r>
          </w:p>
          <w:p w14:paraId="491EF660" w14:textId="77777777" w:rsidR="00BF37BE" w:rsidRPr="00E40D06" w:rsidRDefault="00BF37BE" w:rsidP="00BF37BE">
            <w:pPr>
              <w:pStyle w:val="ListBullet"/>
              <w:numPr>
                <w:ilvl w:val="0"/>
                <w:numId w:val="3"/>
              </w:numPr>
              <w:rPr>
                <w:sz w:val="20"/>
                <w:szCs w:val="20"/>
                <w:lang w:eastAsia="en-US"/>
              </w:rPr>
            </w:pPr>
            <w:r w:rsidRPr="00E40D06">
              <w:rPr>
                <w:sz w:val="20"/>
                <w:szCs w:val="20"/>
                <w:lang w:eastAsia="en-US"/>
              </w:rPr>
              <w:t>Documented risks and controls.</w:t>
            </w:r>
          </w:p>
        </w:tc>
      </w:tr>
      <w:tr w:rsidR="00BF37BE" w:rsidRPr="00E40D06" w14:paraId="5A1DFA35" w14:textId="77777777" w:rsidTr="007F6901">
        <w:tc>
          <w:tcPr>
            <w:tcW w:w="851" w:type="dxa"/>
          </w:tcPr>
          <w:p w14:paraId="4C94BF27" w14:textId="77777777" w:rsidR="00BF37BE" w:rsidRPr="00E40D06" w:rsidRDefault="00BF37BE" w:rsidP="007F6901">
            <w:pPr>
              <w:pStyle w:val="TableText"/>
              <w:rPr>
                <w:sz w:val="20"/>
                <w:szCs w:val="20"/>
              </w:rPr>
            </w:pPr>
            <w:r w:rsidRPr="00E40D06">
              <w:rPr>
                <w:sz w:val="20"/>
                <w:szCs w:val="20"/>
              </w:rPr>
              <w:t>4</w:t>
            </w:r>
          </w:p>
        </w:tc>
        <w:tc>
          <w:tcPr>
            <w:tcW w:w="1474" w:type="dxa"/>
          </w:tcPr>
          <w:p w14:paraId="0176263F" w14:textId="77777777" w:rsidR="00BF37BE" w:rsidRPr="00E40D06" w:rsidRDefault="00BF37BE" w:rsidP="007F6901">
            <w:pPr>
              <w:pStyle w:val="TableText"/>
              <w:rPr>
                <w:sz w:val="20"/>
                <w:szCs w:val="20"/>
                <w:lang w:eastAsia="en-US"/>
              </w:rPr>
            </w:pPr>
            <w:r w:rsidRPr="00E40D06">
              <w:rPr>
                <w:sz w:val="20"/>
                <w:szCs w:val="20"/>
                <w:lang w:eastAsia="en-US"/>
              </w:rPr>
              <w:t xml:space="preserve">Work Party </w:t>
            </w:r>
          </w:p>
        </w:tc>
        <w:tc>
          <w:tcPr>
            <w:tcW w:w="6917" w:type="dxa"/>
          </w:tcPr>
          <w:p w14:paraId="2CA5E1A8" w14:textId="77777777" w:rsidR="00BF37BE" w:rsidRPr="00E40D06" w:rsidRDefault="00BF37BE" w:rsidP="007F6901">
            <w:pPr>
              <w:pStyle w:val="TableText"/>
              <w:rPr>
                <w:sz w:val="20"/>
                <w:szCs w:val="20"/>
              </w:rPr>
            </w:pPr>
            <w:r w:rsidRPr="00E40D06">
              <w:rPr>
                <w:sz w:val="20"/>
                <w:szCs w:val="20"/>
              </w:rPr>
              <w:t>Once satisfied that they understand the:</w:t>
            </w:r>
          </w:p>
          <w:p w14:paraId="72CEA84C" w14:textId="796563FF" w:rsidR="00BF37BE" w:rsidRPr="00E40D06" w:rsidRDefault="00BF37BE" w:rsidP="00BF37BE">
            <w:pPr>
              <w:pStyle w:val="ListBullet"/>
              <w:numPr>
                <w:ilvl w:val="0"/>
                <w:numId w:val="3"/>
              </w:numPr>
              <w:rPr>
                <w:sz w:val="20"/>
                <w:szCs w:val="20"/>
                <w:lang w:eastAsia="en-US"/>
              </w:rPr>
            </w:pPr>
            <w:r w:rsidRPr="00E40D06">
              <w:rPr>
                <w:sz w:val="20"/>
                <w:szCs w:val="20"/>
                <w:lang w:eastAsia="en-US"/>
              </w:rPr>
              <w:t>Scope of work including individual steps of task</w:t>
            </w:r>
          </w:p>
          <w:p w14:paraId="7D1B4EC6" w14:textId="2CCE176C" w:rsidR="00BF37BE" w:rsidRPr="00E40D06" w:rsidRDefault="00BF37BE" w:rsidP="00BF37BE">
            <w:pPr>
              <w:pStyle w:val="ListBullet"/>
              <w:numPr>
                <w:ilvl w:val="0"/>
                <w:numId w:val="3"/>
              </w:numPr>
              <w:rPr>
                <w:sz w:val="20"/>
                <w:szCs w:val="20"/>
                <w:lang w:eastAsia="en-US"/>
              </w:rPr>
            </w:pPr>
            <w:r w:rsidRPr="00E40D06">
              <w:rPr>
                <w:sz w:val="20"/>
                <w:szCs w:val="20"/>
                <w:lang w:eastAsia="en-US"/>
              </w:rPr>
              <w:t>understands the electrical apparatus covered and the limits of the electrical access permit</w:t>
            </w:r>
          </w:p>
          <w:p w14:paraId="1BA9FE63" w14:textId="14C0356B" w:rsidR="00BF37BE" w:rsidRPr="00E40D06" w:rsidRDefault="00BF37BE" w:rsidP="00BF37BE">
            <w:pPr>
              <w:pStyle w:val="ListBullet"/>
              <w:numPr>
                <w:ilvl w:val="0"/>
                <w:numId w:val="3"/>
              </w:numPr>
              <w:rPr>
                <w:sz w:val="20"/>
                <w:szCs w:val="20"/>
                <w:lang w:eastAsia="en-US"/>
              </w:rPr>
            </w:pPr>
            <w:r w:rsidRPr="00E40D06">
              <w:rPr>
                <w:sz w:val="20"/>
                <w:szCs w:val="20"/>
                <w:lang w:eastAsia="en-US"/>
              </w:rPr>
              <w:t>is satisfied with the precautions taken</w:t>
            </w:r>
          </w:p>
          <w:p w14:paraId="6390EA90" w14:textId="7372C36E" w:rsidR="00BF37BE" w:rsidRPr="00E40D06" w:rsidRDefault="00BF37BE" w:rsidP="00BF37BE">
            <w:pPr>
              <w:pStyle w:val="ListBullet"/>
              <w:numPr>
                <w:ilvl w:val="0"/>
                <w:numId w:val="3"/>
              </w:numPr>
              <w:rPr>
                <w:sz w:val="20"/>
                <w:szCs w:val="20"/>
                <w:lang w:eastAsia="en-US"/>
              </w:rPr>
            </w:pPr>
            <w:r w:rsidRPr="00E40D06">
              <w:rPr>
                <w:sz w:val="20"/>
                <w:szCs w:val="20"/>
                <w:lang w:eastAsia="en-US"/>
              </w:rPr>
              <w:t>is aware of the nearest adjacent live electrical apparatus</w:t>
            </w:r>
          </w:p>
          <w:p w14:paraId="498384E8" w14:textId="77777777" w:rsidR="00BF37BE" w:rsidRPr="00E40D06" w:rsidRDefault="00BF37BE" w:rsidP="00BF37BE">
            <w:pPr>
              <w:pStyle w:val="ListBullet"/>
              <w:numPr>
                <w:ilvl w:val="0"/>
                <w:numId w:val="3"/>
              </w:numPr>
              <w:rPr>
                <w:sz w:val="20"/>
                <w:szCs w:val="20"/>
                <w:lang w:eastAsia="en-US"/>
              </w:rPr>
            </w:pPr>
            <w:r w:rsidRPr="00E40D06">
              <w:rPr>
                <w:sz w:val="20"/>
                <w:szCs w:val="20"/>
                <w:lang w:eastAsia="en-US"/>
              </w:rPr>
              <w:t>Documented risks and controls.</w:t>
            </w:r>
          </w:p>
          <w:p w14:paraId="558E9604" w14:textId="77777777" w:rsidR="00BF37BE" w:rsidRPr="00E40D06" w:rsidRDefault="00BF37BE" w:rsidP="007F6901">
            <w:pPr>
              <w:pStyle w:val="TableText"/>
              <w:rPr>
                <w:sz w:val="20"/>
                <w:szCs w:val="20"/>
              </w:rPr>
            </w:pPr>
            <w:r w:rsidRPr="00E40D06">
              <w:rPr>
                <w:sz w:val="20"/>
                <w:szCs w:val="20"/>
              </w:rPr>
              <w:t>Sign onto the EAP and attach their Personal Safety Lock.</w:t>
            </w:r>
          </w:p>
        </w:tc>
      </w:tr>
      <w:tr w:rsidR="00BF37BE" w:rsidRPr="00E40D06" w14:paraId="2A7F96EA" w14:textId="77777777" w:rsidTr="007F6901">
        <w:tc>
          <w:tcPr>
            <w:tcW w:w="851" w:type="dxa"/>
          </w:tcPr>
          <w:p w14:paraId="4B14AC87" w14:textId="77777777" w:rsidR="00BF37BE" w:rsidRPr="00E40D06" w:rsidRDefault="00BF37BE" w:rsidP="007F6901">
            <w:pPr>
              <w:pStyle w:val="TableText"/>
              <w:rPr>
                <w:sz w:val="20"/>
                <w:szCs w:val="20"/>
              </w:rPr>
            </w:pPr>
            <w:r w:rsidRPr="00E40D06">
              <w:rPr>
                <w:sz w:val="20"/>
                <w:szCs w:val="20"/>
              </w:rPr>
              <w:t>5</w:t>
            </w:r>
          </w:p>
        </w:tc>
        <w:tc>
          <w:tcPr>
            <w:tcW w:w="1474" w:type="dxa"/>
          </w:tcPr>
          <w:p w14:paraId="732B98BF" w14:textId="77777777" w:rsidR="00BF37BE" w:rsidRPr="00E40D06" w:rsidRDefault="00BF37BE" w:rsidP="007F6901">
            <w:pPr>
              <w:pStyle w:val="TableText"/>
              <w:rPr>
                <w:sz w:val="20"/>
                <w:szCs w:val="20"/>
                <w:lang w:eastAsia="en-US"/>
              </w:rPr>
            </w:pPr>
            <w:r w:rsidRPr="00E40D06">
              <w:rPr>
                <w:sz w:val="20"/>
                <w:szCs w:val="20"/>
                <w:lang w:eastAsia="en-US"/>
              </w:rPr>
              <w:t>Recipient in Charge</w:t>
            </w:r>
          </w:p>
        </w:tc>
        <w:tc>
          <w:tcPr>
            <w:tcW w:w="6917" w:type="dxa"/>
          </w:tcPr>
          <w:p w14:paraId="6A8FD231" w14:textId="77777777" w:rsidR="00BF37BE" w:rsidRPr="00E40D06" w:rsidRDefault="00BF37BE" w:rsidP="007F6901">
            <w:pPr>
              <w:pStyle w:val="TableText"/>
              <w:rPr>
                <w:sz w:val="20"/>
                <w:szCs w:val="20"/>
              </w:rPr>
            </w:pPr>
            <w:r w:rsidRPr="00E40D06">
              <w:rPr>
                <w:sz w:val="20"/>
                <w:szCs w:val="20"/>
              </w:rPr>
              <w:t>Initial the ‘Recipient in Charge Verification’ space on the EAP for each Work Party Member, confirming that Steps 2 and 3 have been completed.</w:t>
            </w:r>
          </w:p>
        </w:tc>
      </w:tr>
      <w:tr w:rsidR="00BF37BE" w:rsidRPr="00E40D06" w14:paraId="305C55C6" w14:textId="77777777" w:rsidTr="007F6901">
        <w:tc>
          <w:tcPr>
            <w:tcW w:w="851" w:type="dxa"/>
          </w:tcPr>
          <w:p w14:paraId="7BCD652C" w14:textId="77777777" w:rsidR="00BF37BE" w:rsidRPr="00E40D06" w:rsidRDefault="00BF37BE" w:rsidP="007F6901">
            <w:pPr>
              <w:pStyle w:val="TableText"/>
              <w:rPr>
                <w:sz w:val="20"/>
                <w:szCs w:val="20"/>
              </w:rPr>
            </w:pPr>
            <w:r w:rsidRPr="00E40D06">
              <w:rPr>
                <w:sz w:val="20"/>
                <w:szCs w:val="20"/>
              </w:rPr>
              <w:t>6</w:t>
            </w:r>
          </w:p>
        </w:tc>
        <w:tc>
          <w:tcPr>
            <w:tcW w:w="1474" w:type="dxa"/>
          </w:tcPr>
          <w:p w14:paraId="11AF44D8" w14:textId="77777777" w:rsidR="00BF37BE" w:rsidRPr="00E40D06" w:rsidRDefault="00BF37BE" w:rsidP="007F6901">
            <w:pPr>
              <w:pStyle w:val="TableText"/>
              <w:rPr>
                <w:sz w:val="20"/>
                <w:szCs w:val="20"/>
                <w:lang w:eastAsia="en-US"/>
              </w:rPr>
            </w:pPr>
            <w:r w:rsidRPr="00E40D06">
              <w:rPr>
                <w:rFonts w:cs="Calibri"/>
                <w:sz w:val="20"/>
                <w:szCs w:val="20"/>
              </w:rPr>
              <w:t>Recipient in Charge</w:t>
            </w:r>
          </w:p>
        </w:tc>
        <w:tc>
          <w:tcPr>
            <w:tcW w:w="6917" w:type="dxa"/>
          </w:tcPr>
          <w:p w14:paraId="0BF0CFB0" w14:textId="77777777" w:rsidR="00BF37BE" w:rsidRPr="00E40D06" w:rsidRDefault="00BF37BE" w:rsidP="007F6901">
            <w:pPr>
              <w:pStyle w:val="TableText"/>
              <w:rPr>
                <w:sz w:val="20"/>
                <w:szCs w:val="20"/>
                <w:lang w:eastAsia="en-US"/>
              </w:rPr>
            </w:pPr>
            <w:r w:rsidRPr="00E40D06">
              <w:rPr>
                <w:sz w:val="20"/>
                <w:szCs w:val="20"/>
                <w:lang w:eastAsia="en-US"/>
              </w:rPr>
              <w:t>Ensure that the EAP is stored at the worksite in a clean, secure and accessible manner.</w:t>
            </w:r>
          </w:p>
        </w:tc>
      </w:tr>
      <w:tr w:rsidR="00BF37BE" w:rsidRPr="00E40D06" w14:paraId="7ABBE855" w14:textId="77777777" w:rsidTr="007F6901">
        <w:tc>
          <w:tcPr>
            <w:tcW w:w="851" w:type="dxa"/>
          </w:tcPr>
          <w:p w14:paraId="615367AB" w14:textId="77777777" w:rsidR="00BF37BE" w:rsidRPr="00E40D06" w:rsidRDefault="00BF37BE" w:rsidP="007F6901">
            <w:pPr>
              <w:pStyle w:val="TableText"/>
              <w:rPr>
                <w:sz w:val="20"/>
                <w:szCs w:val="20"/>
              </w:rPr>
            </w:pPr>
            <w:r w:rsidRPr="00E40D06">
              <w:rPr>
                <w:sz w:val="20"/>
                <w:szCs w:val="20"/>
              </w:rPr>
              <w:lastRenderedPageBreak/>
              <w:t>7</w:t>
            </w:r>
          </w:p>
        </w:tc>
        <w:tc>
          <w:tcPr>
            <w:tcW w:w="1474" w:type="dxa"/>
          </w:tcPr>
          <w:p w14:paraId="57BCE3AF" w14:textId="77777777" w:rsidR="00BF37BE" w:rsidRPr="00E40D06" w:rsidRDefault="00BF37BE" w:rsidP="007F6901">
            <w:pPr>
              <w:pStyle w:val="TableText"/>
              <w:rPr>
                <w:rFonts w:cs="Calibri"/>
                <w:sz w:val="20"/>
                <w:szCs w:val="20"/>
              </w:rPr>
            </w:pPr>
            <w:r w:rsidRPr="00E40D06">
              <w:rPr>
                <w:rFonts w:cs="Calibri"/>
                <w:sz w:val="20"/>
                <w:szCs w:val="20"/>
              </w:rPr>
              <w:t xml:space="preserve">Recipient in Charge and Work Party </w:t>
            </w:r>
          </w:p>
        </w:tc>
        <w:tc>
          <w:tcPr>
            <w:tcW w:w="6917" w:type="dxa"/>
          </w:tcPr>
          <w:p w14:paraId="0477A53E" w14:textId="77777777" w:rsidR="00BF37BE" w:rsidRPr="00E40D06" w:rsidRDefault="00BF37BE" w:rsidP="007F6901">
            <w:pPr>
              <w:pStyle w:val="TableText"/>
              <w:rPr>
                <w:sz w:val="20"/>
                <w:szCs w:val="20"/>
              </w:rPr>
            </w:pPr>
            <w:r w:rsidRPr="00E40D06">
              <w:rPr>
                <w:sz w:val="20"/>
                <w:szCs w:val="20"/>
              </w:rPr>
              <w:t xml:space="preserve">Implement all: </w:t>
            </w:r>
          </w:p>
          <w:p w14:paraId="7D0AE7E1" w14:textId="41BA1EB4" w:rsidR="00BF37BE" w:rsidRPr="00E40D06" w:rsidRDefault="00BF37BE" w:rsidP="00BF37BE">
            <w:pPr>
              <w:pStyle w:val="ListBullet"/>
              <w:numPr>
                <w:ilvl w:val="0"/>
                <w:numId w:val="3"/>
              </w:numPr>
              <w:rPr>
                <w:sz w:val="20"/>
                <w:szCs w:val="20"/>
              </w:rPr>
            </w:pPr>
            <w:r w:rsidRPr="00E40D06">
              <w:rPr>
                <w:sz w:val="20"/>
                <w:szCs w:val="20"/>
              </w:rPr>
              <w:t>Risk Assessment controls</w:t>
            </w:r>
          </w:p>
          <w:p w14:paraId="266E90F6" w14:textId="77777777" w:rsidR="00BF37BE" w:rsidRPr="00E40D06" w:rsidRDefault="00BF37BE" w:rsidP="00BF37BE">
            <w:pPr>
              <w:pStyle w:val="ListBullet"/>
              <w:numPr>
                <w:ilvl w:val="0"/>
                <w:numId w:val="3"/>
              </w:numPr>
              <w:rPr>
                <w:sz w:val="20"/>
                <w:szCs w:val="20"/>
              </w:rPr>
            </w:pPr>
            <w:r w:rsidRPr="00E40D06">
              <w:rPr>
                <w:sz w:val="20"/>
                <w:szCs w:val="20"/>
              </w:rPr>
              <w:t>All documented Working Earths.</w:t>
            </w:r>
          </w:p>
        </w:tc>
      </w:tr>
      <w:tr w:rsidR="00BF37BE" w:rsidRPr="00E40D06" w14:paraId="7EB93EF7" w14:textId="77777777" w:rsidTr="007F6901">
        <w:tc>
          <w:tcPr>
            <w:tcW w:w="851" w:type="dxa"/>
          </w:tcPr>
          <w:p w14:paraId="15CD0336" w14:textId="77777777" w:rsidR="00BF37BE" w:rsidRPr="00E40D06" w:rsidRDefault="00BF37BE" w:rsidP="007F6901">
            <w:pPr>
              <w:pStyle w:val="TableText"/>
              <w:rPr>
                <w:sz w:val="20"/>
                <w:szCs w:val="20"/>
              </w:rPr>
            </w:pPr>
            <w:r w:rsidRPr="00E40D06">
              <w:rPr>
                <w:sz w:val="20"/>
                <w:szCs w:val="20"/>
              </w:rPr>
              <w:t>8</w:t>
            </w:r>
          </w:p>
        </w:tc>
        <w:tc>
          <w:tcPr>
            <w:tcW w:w="1474" w:type="dxa"/>
          </w:tcPr>
          <w:p w14:paraId="7500EBAE" w14:textId="77777777" w:rsidR="00BF37BE" w:rsidRPr="00E40D06" w:rsidRDefault="00BF37BE" w:rsidP="007F6901">
            <w:pPr>
              <w:pStyle w:val="TableText"/>
              <w:rPr>
                <w:rFonts w:cs="Calibri"/>
                <w:sz w:val="20"/>
                <w:szCs w:val="20"/>
              </w:rPr>
            </w:pPr>
            <w:r w:rsidRPr="00E40D06">
              <w:rPr>
                <w:rFonts w:cs="Calibri"/>
                <w:sz w:val="20"/>
                <w:szCs w:val="20"/>
              </w:rPr>
              <w:t>Recipient in Charge</w:t>
            </w:r>
          </w:p>
        </w:tc>
        <w:tc>
          <w:tcPr>
            <w:tcW w:w="6917" w:type="dxa"/>
          </w:tcPr>
          <w:p w14:paraId="3F5E73D6" w14:textId="77777777" w:rsidR="00BF37BE" w:rsidRPr="00E40D06" w:rsidRDefault="00BF37BE" w:rsidP="007F6901">
            <w:pPr>
              <w:pStyle w:val="TableText"/>
              <w:rPr>
                <w:sz w:val="20"/>
                <w:szCs w:val="20"/>
              </w:rPr>
            </w:pPr>
            <w:r w:rsidRPr="00E40D06">
              <w:rPr>
                <w:sz w:val="20"/>
                <w:szCs w:val="20"/>
              </w:rPr>
              <w:t>For every day of work ensure that:</w:t>
            </w:r>
          </w:p>
          <w:p w14:paraId="258EBBE0" w14:textId="1C38BCFB" w:rsidR="00BF37BE" w:rsidRPr="00E40D06" w:rsidRDefault="00BF37BE" w:rsidP="00BF37BE">
            <w:pPr>
              <w:pStyle w:val="ListBullet"/>
              <w:numPr>
                <w:ilvl w:val="0"/>
                <w:numId w:val="3"/>
              </w:numPr>
              <w:rPr>
                <w:sz w:val="20"/>
                <w:szCs w:val="20"/>
              </w:rPr>
            </w:pPr>
            <w:r w:rsidRPr="00E40D06">
              <w:rPr>
                <w:sz w:val="20"/>
                <w:szCs w:val="20"/>
              </w:rPr>
              <w:t>A briefing is undertaken to cover any potential changes in the work scope or environment. Scope changes need to be approved by the Authorised Electrical Operator and documented</w:t>
            </w:r>
          </w:p>
          <w:p w14:paraId="6FCA3FC3" w14:textId="47B697A4" w:rsidR="00BF37BE" w:rsidRPr="00E40D06" w:rsidRDefault="00BF37BE" w:rsidP="00BF37BE">
            <w:pPr>
              <w:pStyle w:val="ListBullet"/>
              <w:numPr>
                <w:ilvl w:val="0"/>
                <w:numId w:val="3"/>
              </w:numPr>
              <w:rPr>
                <w:sz w:val="20"/>
                <w:szCs w:val="20"/>
              </w:rPr>
            </w:pPr>
            <w:r w:rsidRPr="00E40D06">
              <w:rPr>
                <w:sz w:val="20"/>
                <w:szCs w:val="20"/>
              </w:rPr>
              <w:t>All Work Party Members sign on and off the EAP</w:t>
            </w:r>
          </w:p>
          <w:p w14:paraId="3CFD0F4E" w14:textId="42E439BB" w:rsidR="00BF37BE" w:rsidRPr="00E40D06" w:rsidRDefault="00BF37BE" w:rsidP="00BF37BE">
            <w:pPr>
              <w:pStyle w:val="ListBullet"/>
              <w:numPr>
                <w:ilvl w:val="0"/>
                <w:numId w:val="3"/>
              </w:numPr>
              <w:rPr>
                <w:sz w:val="20"/>
                <w:szCs w:val="20"/>
              </w:rPr>
            </w:pPr>
            <w:r w:rsidRPr="00E40D06">
              <w:rPr>
                <w:sz w:val="20"/>
                <w:szCs w:val="20"/>
              </w:rPr>
              <w:t>Personal Safety Locks are reapplied and removed</w:t>
            </w:r>
          </w:p>
          <w:p w14:paraId="5340F9BA" w14:textId="77777777" w:rsidR="00BF37BE" w:rsidRPr="00E40D06" w:rsidRDefault="00BF37BE" w:rsidP="00BF37BE">
            <w:pPr>
              <w:pStyle w:val="ListBullet"/>
              <w:numPr>
                <w:ilvl w:val="0"/>
                <w:numId w:val="3"/>
              </w:numPr>
              <w:rPr>
                <w:sz w:val="20"/>
                <w:szCs w:val="20"/>
              </w:rPr>
            </w:pPr>
            <w:r w:rsidRPr="00E40D06">
              <w:rPr>
                <w:sz w:val="20"/>
                <w:szCs w:val="20"/>
              </w:rPr>
              <w:t>All Work Party Member signatures are initialled.</w:t>
            </w:r>
          </w:p>
        </w:tc>
      </w:tr>
      <w:tr w:rsidR="00BF37BE" w:rsidRPr="00E40D06" w14:paraId="68ED4AD2" w14:textId="77777777" w:rsidTr="007F6901">
        <w:tc>
          <w:tcPr>
            <w:tcW w:w="851" w:type="dxa"/>
          </w:tcPr>
          <w:p w14:paraId="23B1873D" w14:textId="77777777" w:rsidR="00BF37BE" w:rsidRPr="00E40D06" w:rsidRDefault="00BF37BE" w:rsidP="007F6901">
            <w:pPr>
              <w:pStyle w:val="TableText"/>
              <w:rPr>
                <w:sz w:val="20"/>
                <w:szCs w:val="20"/>
              </w:rPr>
            </w:pPr>
            <w:r w:rsidRPr="00E40D06">
              <w:rPr>
                <w:sz w:val="20"/>
                <w:szCs w:val="20"/>
              </w:rPr>
              <w:t>9</w:t>
            </w:r>
          </w:p>
        </w:tc>
        <w:tc>
          <w:tcPr>
            <w:tcW w:w="1474" w:type="dxa"/>
          </w:tcPr>
          <w:p w14:paraId="6C9DEC39" w14:textId="77777777" w:rsidR="00BF37BE" w:rsidRPr="00E40D06" w:rsidRDefault="00BF37BE" w:rsidP="007F6901">
            <w:pPr>
              <w:pStyle w:val="TableText"/>
              <w:rPr>
                <w:rFonts w:cs="Calibri"/>
                <w:sz w:val="20"/>
                <w:szCs w:val="20"/>
              </w:rPr>
            </w:pPr>
            <w:r w:rsidRPr="00E40D06">
              <w:rPr>
                <w:rFonts w:cs="Calibri"/>
                <w:sz w:val="20"/>
                <w:szCs w:val="20"/>
              </w:rPr>
              <w:t>Recipient in Charge</w:t>
            </w:r>
          </w:p>
        </w:tc>
        <w:tc>
          <w:tcPr>
            <w:tcW w:w="6917" w:type="dxa"/>
          </w:tcPr>
          <w:p w14:paraId="017C4856" w14:textId="77777777" w:rsidR="00BF37BE" w:rsidRPr="00E40D06" w:rsidRDefault="00BF37BE" w:rsidP="007F6901">
            <w:pPr>
              <w:pStyle w:val="TableText"/>
              <w:rPr>
                <w:sz w:val="20"/>
                <w:szCs w:val="20"/>
              </w:rPr>
            </w:pPr>
            <w:r w:rsidRPr="00E40D06">
              <w:rPr>
                <w:sz w:val="20"/>
                <w:szCs w:val="20"/>
              </w:rPr>
              <w:t>At completion of work ensure:</w:t>
            </w:r>
          </w:p>
          <w:p w14:paraId="17EFC803" w14:textId="48879BE4" w:rsidR="00BF37BE" w:rsidRPr="00E40D06" w:rsidRDefault="00BF37BE" w:rsidP="00BF37BE">
            <w:pPr>
              <w:pStyle w:val="ListBullet"/>
              <w:numPr>
                <w:ilvl w:val="0"/>
                <w:numId w:val="3"/>
              </w:numPr>
              <w:rPr>
                <w:sz w:val="20"/>
                <w:szCs w:val="20"/>
              </w:rPr>
            </w:pPr>
            <w:r w:rsidRPr="00E40D06">
              <w:rPr>
                <w:sz w:val="20"/>
                <w:szCs w:val="20"/>
              </w:rPr>
              <w:t>The work area has been left in a clean and safe state</w:t>
            </w:r>
          </w:p>
          <w:p w14:paraId="64D8DA7A" w14:textId="15745552" w:rsidR="00BF37BE" w:rsidRPr="00E40D06" w:rsidRDefault="00BF37BE" w:rsidP="00BF37BE">
            <w:pPr>
              <w:pStyle w:val="ListBullet"/>
              <w:numPr>
                <w:ilvl w:val="0"/>
                <w:numId w:val="3"/>
              </w:numPr>
              <w:rPr>
                <w:sz w:val="20"/>
                <w:szCs w:val="20"/>
              </w:rPr>
            </w:pPr>
            <w:r w:rsidRPr="00E40D06">
              <w:rPr>
                <w:sz w:val="20"/>
                <w:szCs w:val="20"/>
              </w:rPr>
              <w:t>Working earths have been removed and documented on EAP, unless otherwise agreed with Authorised Electrical Operator</w:t>
            </w:r>
          </w:p>
          <w:p w14:paraId="6E427949" w14:textId="2AF9D5F3" w:rsidR="00BF37BE" w:rsidRPr="00E40D06" w:rsidRDefault="00BF37BE" w:rsidP="00BF37BE">
            <w:pPr>
              <w:pStyle w:val="ListBullet"/>
              <w:numPr>
                <w:ilvl w:val="0"/>
                <w:numId w:val="3"/>
              </w:numPr>
              <w:rPr>
                <w:sz w:val="20"/>
                <w:szCs w:val="20"/>
              </w:rPr>
            </w:pPr>
            <w:r w:rsidRPr="00E40D06">
              <w:rPr>
                <w:sz w:val="20"/>
                <w:szCs w:val="20"/>
              </w:rPr>
              <w:t>Electrical apparatus status is known</w:t>
            </w:r>
          </w:p>
          <w:p w14:paraId="0733CA87" w14:textId="77777777" w:rsidR="00BF37BE" w:rsidRPr="00E40D06" w:rsidRDefault="00BF37BE" w:rsidP="00BF37BE">
            <w:pPr>
              <w:pStyle w:val="ListBullet"/>
              <w:numPr>
                <w:ilvl w:val="0"/>
                <w:numId w:val="3"/>
              </w:numPr>
              <w:rPr>
                <w:sz w:val="20"/>
                <w:szCs w:val="20"/>
              </w:rPr>
            </w:pPr>
            <w:r w:rsidRPr="00E40D06">
              <w:rPr>
                <w:sz w:val="20"/>
                <w:szCs w:val="20"/>
              </w:rPr>
              <w:t>Completion and submission of any necessary commissioning documentation to the operating authority.</w:t>
            </w:r>
          </w:p>
        </w:tc>
      </w:tr>
      <w:tr w:rsidR="00BF37BE" w:rsidRPr="00E40D06" w14:paraId="18DB7E1C" w14:textId="77777777" w:rsidTr="007F6901">
        <w:tc>
          <w:tcPr>
            <w:tcW w:w="851" w:type="dxa"/>
          </w:tcPr>
          <w:p w14:paraId="725C59D0" w14:textId="77777777" w:rsidR="00BF37BE" w:rsidRPr="00E40D06" w:rsidRDefault="00BF37BE" w:rsidP="007F6901">
            <w:pPr>
              <w:pStyle w:val="TableText"/>
              <w:rPr>
                <w:sz w:val="20"/>
                <w:szCs w:val="20"/>
              </w:rPr>
            </w:pPr>
            <w:r w:rsidRPr="00E40D06">
              <w:rPr>
                <w:sz w:val="20"/>
                <w:szCs w:val="20"/>
              </w:rPr>
              <w:t>10</w:t>
            </w:r>
          </w:p>
        </w:tc>
        <w:tc>
          <w:tcPr>
            <w:tcW w:w="1474" w:type="dxa"/>
          </w:tcPr>
          <w:p w14:paraId="5BEE869C" w14:textId="77777777" w:rsidR="00BF37BE" w:rsidRPr="00E40D06" w:rsidRDefault="00BF37BE" w:rsidP="007F6901">
            <w:pPr>
              <w:pStyle w:val="TableText"/>
              <w:rPr>
                <w:rFonts w:cs="Calibri"/>
                <w:sz w:val="20"/>
                <w:szCs w:val="20"/>
              </w:rPr>
            </w:pPr>
            <w:r w:rsidRPr="00E40D06">
              <w:rPr>
                <w:rFonts w:cs="Calibri"/>
                <w:sz w:val="20"/>
                <w:szCs w:val="20"/>
              </w:rPr>
              <w:t xml:space="preserve">Work Party </w:t>
            </w:r>
          </w:p>
        </w:tc>
        <w:tc>
          <w:tcPr>
            <w:tcW w:w="6917" w:type="dxa"/>
          </w:tcPr>
          <w:p w14:paraId="68AEE6DC" w14:textId="77777777" w:rsidR="00BF37BE" w:rsidRPr="00E40D06" w:rsidRDefault="00BF37BE" w:rsidP="007F6901">
            <w:pPr>
              <w:pStyle w:val="TableText"/>
              <w:rPr>
                <w:sz w:val="20"/>
                <w:szCs w:val="20"/>
              </w:rPr>
            </w:pPr>
            <w:r w:rsidRPr="00E40D06">
              <w:rPr>
                <w:sz w:val="20"/>
                <w:szCs w:val="20"/>
              </w:rPr>
              <w:t>Remove Personal Safety Lock and sign off EAP.</w:t>
            </w:r>
          </w:p>
        </w:tc>
      </w:tr>
      <w:tr w:rsidR="00BF37BE" w:rsidRPr="00E40D06" w14:paraId="1B91122F" w14:textId="77777777" w:rsidTr="007F6901">
        <w:tc>
          <w:tcPr>
            <w:tcW w:w="851" w:type="dxa"/>
          </w:tcPr>
          <w:p w14:paraId="3781B923" w14:textId="77777777" w:rsidR="00BF37BE" w:rsidRPr="00E40D06" w:rsidRDefault="00BF37BE" w:rsidP="007F6901">
            <w:pPr>
              <w:pStyle w:val="TableText"/>
              <w:rPr>
                <w:sz w:val="20"/>
                <w:szCs w:val="20"/>
              </w:rPr>
            </w:pPr>
            <w:r w:rsidRPr="00E40D06">
              <w:rPr>
                <w:sz w:val="20"/>
                <w:szCs w:val="20"/>
              </w:rPr>
              <w:t>11</w:t>
            </w:r>
          </w:p>
        </w:tc>
        <w:tc>
          <w:tcPr>
            <w:tcW w:w="1474" w:type="dxa"/>
          </w:tcPr>
          <w:p w14:paraId="06A839B4" w14:textId="77777777" w:rsidR="00BF37BE" w:rsidRPr="00E40D06" w:rsidRDefault="00BF37BE" w:rsidP="007F6901">
            <w:pPr>
              <w:pStyle w:val="TableText"/>
              <w:rPr>
                <w:rFonts w:cs="Calibri"/>
                <w:sz w:val="20"/>
                <w:szCs w:val="20"/>
              </w:rPr>
            </w:pPr>
            <w:r w:rsidRPr="00E40D06">
              <w:rPr>
                <w:rFonts w:cs="Calibri"/>
                <w:sz w:val="20"/>
                <w:szCs w:val="20"/>
              </w:rPr>
              <w:t>Recipient in Charge</w:t>
            </w:r>
          </w:p>
        </w:tc>
        <w:tc>
          <w:tcPr>
            <w:tcW w:w="6917" w:type="dxa"/>
          </w:tcPr>
          <w:p w14:paraId="7EBA5487" w14:textId="77777777" w:rsidR="00BF37BE" w:rsidRPr="00E40D06" w:rsidRDefault="00BF37BE" w:rsidP="007F6901">
            <w:pPr>
              <w:pStyle w:val="TableText"/>
              <w:rPr>
                <w:sz w:val="20"/>
                <w:szCs w:val="20"/>
              </w:rPr>
            </w:pPr>
            <w:r w:rsidRPr="00E40D06">
              <w:rPr>
                <w:sz w:val="20"/>
                <w:szCs w:val="20"/>
              </w:rPr>
              <w:t xml:space="preserve">Ensure all Work Party Members have: </w:t>
            </w:r>
          </w:p>
          <w:p w14:paraId="4D49AA57" w14:textId="4D9196BB" w:rsidR="00BF37BE" w:rsidRPr="00E40D06" w:rsidRDefault="00BF37BE" w:rsidP="00BF37BE">
            <w:pPr>
              <w:pStyle w:val="ListBullet"/>
              <w:numPr>
                <w:ilvl w:val="0"/>
                <w:numId w:val="3"/>
              </w:numPr>
              <w:rPr>
                <w:sz w:val="20"/>
                <w:szCs w:val="20"/>
              </w:rPr>
            </w:pPr>
            <w:r w:rsidRPr="00E40D06">
              <w:rPr>
                <w:sz w:val="20"/>
                <w:szCs w:val="20"/>
              </w:rPr>
              <w:t>Signed off the EAP</w:t>
            </w:r>
          </w:p>
          <w:p w14:paraId="1E18A9A5" w14:textId="77777777" w:rsidR="00BF37BE" w:rsidRPr="00E40D06" w:rsidRDefault="00BF37BE" w:rsidP="00BF37BE">
            <w:pPr>
              <w:pStyle w:val="ListBullet"/>
              <w:numPr>
                <w:ilvl w:val="0"/>
                <w:numId w:val="3"/>
              </w:numPr>
              <w:rPr>
                <w:sz w:val="20"/>
                <w:szCs w:val="20"/>
              </w:rPr>
            </w:pPr>
            <w:r w:rsidRPr="00E40D06">
              <w:rPr>
                <w:sz w:val="20"/>
                <w:szCs w:val="20"/>
              </w:rPr>
              <w:t>Removed their Personal Safety Lock.</w:t>
            </w:r>
          </w:p>
          <w:p w14:paraId="3330D0D8" w14:textId="77777777" w:rsidR="00BF37BE" w:rsidRPr="00E40D06" w:rsidRDefault="00BF37BE" w:rsidP="007F6901">
            <w:pPr>
              <w:pStyle w:val="TableText"/>
              <w:rPr>
                <w:sz w:val="20"/>
                <w:szCs w:val="20"/>
              </w:rPr>
            </w:pPr>
            <w:r w:rsidRPr="00E40D06">
              <w:rPr>
                <w:sz w:val="20"/>
                <w:szCs w:val="20"/>
              </w:rPr>
              <w:t>Once satisfied, remove:</w:t>
            </w:r>
          </w:p>
          <w:p w14:paraId="72C8C742" w14:textId="77777777" w:rsidR="00BF37BE" w:rsidRPr="00E40D06" w:rsidRDefault="00BF37BE" w:rsidP="00BF37BE">
            <w:pPr>
              <w:pStyle w:val="ListBullet"/>
              <w:numPr>
                <w:ilvl w:val="0"/>
                <w:numId w:val="3"/>
              </w:numPr>
              <w:rPr>
                <w:sz w:val="20"/>
                <w:szCs w:val="20"/>
              </w:rPr>
            </w:pPr>
            <w:r w:rsidRPr="00E40D06">
              <w:rPr>
                <w:sz w:val="20"/>
                <w:szCs w:val="20"/>
              </w:rPr>
              <w:t>Personal Safety Lock and Permit Holder Lock.</w:t>
            </w:r>
          </w:p>
        </w:tc>
      </w:tr>
      <w:tr w:rsidR="00BF37BE" w:rsidRPr="00E40D06" w14:paraId="6DDD87F6" w14:textId="77777777" w:rsidTr="007F6901">
        <w:tc>
          <w:tcPr>
            <w:tcW w:w="851" w:type="dxa"/>
          </w:tcPr>
          <w:p w14:paraId="27735B6F" w14:textId="77777777" w:rsidR="00BF37BE" w:rsidRPr="00E40D06" w:rsidRDefault="00BF37BE" w:rsidP="007F6901">
            <w:pPr>
              <w:pStyle w:val="TableText"/>
              <w:rPr>
                <w:sz w:val="20"/>
                <w:szCs w:val="20"/>
              </w:rPr>
            </w:pPr>
            <w:r w:rsidRPr="00E40D06">
              <w:rPr>
                <w:sz w:val="20"/>
                <w:szCs w:val="20"/>
              </w:rPr>
              <w:t>12</w:t>
            </w:r>
          </w:p>
        </w:tc>
        <w:tc>
          <w:tcPr>
            <w:tcW w:w="1474" w:type="dxa"/>
          </w:tcPr>
          <w:p w14:paraId="0F877A4F" w14:textId="77777777" w:rsidR="00BF37BE" w:rsidRPr="00E40D06" w:rsidRDefault="00BF37BE" w:rsidP="007F6901">
            <w:pPr>
              <w:pStyle w:val="TableText"/>
              <w:rPr>
                <w:rFonts w:cs="Calibri"/>
                <w:sz w:val="20"/>
                <w:szCs w:val="20"/>
              </w:rPr>
            </w:pPr>
            <w:r w:rsidRPr="00E40D06">
              <w:rPr>
                <w:rFonts w:cs="Calibri"/>
                <w:sz w:val="20"/>
                <w:szCs w:val="20"/>
              </w:rPr>
              <w:t>Recipient in Charge</w:t>
            </w:r>
          </w:p>
        </w:tc>
        <w:tc>
          <w:tcPr>
            <w:tcW w:w="6917" w:type="dxa"/>
          </w:tcPr>
          <w:p w14:paraId="5B6BD907" w14:textId="77777777" w:rsidR="00BF37BE" w:rsidRPr="00E40D06" w:rsidRDefault="00BF37BE" w:rsidP="00BF37BE">
            <w:pPr>
              <w:pStyle w:val="ListBullet"/>
              <w:numPr>
                <w:ilvl w:val="0"/>
                <w:numId w:val="3"/>
              </w:numPr>
              <w:rPr>
                <w:sz w:val="20"/>
                <w:szCs w:val="20"/>
              </w:rPr>
            </w:pPr>
            <w:r w:rsidRPr="00E40D06">
              <w:rPr>
                <w:sz w:val="20"/>
                <w:szCs w:val="20"/>
              </w:rPr>
              <w:t>Sign the ‘Relinquished’ section of the EAP</w:t>
            </w:r>
          </w:p>
          <w:p w14:paraId="5371C173" w14:textId="77777777" w:rsidR="00BF37BE" w:rsidRPr="00E40D06" w:rsidRDefault="00BF37BE" w:rsidP="007F6901">
            <w:pPr>
              <w:pStyle w:val="TableText"/>
              <w:rPr>
                <w:rFonts w:cs="Calibri"/>
                <w:sz w:val="20"/>
                <w:szCs w:val="20"/>
              </w:rPr>
            </w:pPr>
            <w:r w:rsidRPr="00E40D06">
              <w:rPr>
                <w:sz w:val="20"/>
                <w:szCs w:val="20"/>
              </w:rPr>
              <w:t>Return EAP, all associated documentation and Lock Box to Authorised Electrical Operator.</w:t>
            </w:r>
          </w:p>
          <w:p w14:paraId="4E1745CC" w14:textId="77777777" w:rsidR="00BF37BE" w:rsidRPr="00E40D06" w:rsidRDefault="00BF37BE" w:rsidP="007F6901">
            <w:pPr>
              <w:pStyle w:val="TableText"/>
              <w:rPr>
                <w:rFonts w:cs="Calibri"/>
                <w:sz w:val="20"/>
                <w:szCs w:val="20"/>
              </w:rPr>
            </w:pPr>
            <w:r w:rsidRPr="00E40D06">
              <w:rPr>
                <w:sz w:val="20"/>
                <w:szCs w:val="20"/>
              </w:rPr>
              <w:t>Inform Authorised Electrical Operator of status/condition of electrical apparatus.</w:t>
            </w:r>
          </w:p>
        </w:tc>
      </w:tr>
    </w:tbl>
    <w:p w14:paraId="66B5D4F0" w14:textId="77777777" w:rsidR="00BF37BE" w:rsidRPr="00E40D06" w:rsidRDefault="00BF37BE" w:rsidP="00BF37BE">
      <w:pPr>
        <w:pStyle w:val="Heading3"/>
        <w:rPr>
          <w:rFonts w:eastAsia="Calibri"/>
        </w:rPr>
      </w:pPr>
      <w:r w:rsidRPr="00E40D06">
        <w:rPr>
          <w:rFonts w:eastAsia="Calibri"/>
        </w:rPr>
        <w:t>Cancelling an Electrical Access Permit</w:t>
      </w:r>
    </w:p>
    <w:tbl>
      <w:tblPr>
        <w:tblStyle w:val="TableGrid1"/>
        <w:tblW w:w="0" w:type="auto"/>
        <w:tblInd w:w="108" w:type="dxa"/>
        <w:tblLook w:val="04A0" w:firstRow="1" w:lastRow="0" w:firstColumn="1" w:lastColumn="0" w:noHBand="0" w:noVBand="1"/>
      </w:tblPr>
      <w:tblGrid>
        <w:gridCol w:w="851"/>
        <w:gridCol w:w="1474"/>
        <w:gridCol w:w="6917"/>
      </w:tblGrid>
      <w:tr w:rsidR="00BF37BE" w:rsidRPr="00E40D06" w14:paraId="1DC3DA0D" w14:textId="77777777" w:rsidTr="007F6901">
        <w:tc>
          <w:tcPr>
            <w:tcW w:w="851" w:type="dxa"/>
          </w:tcPr>
          <w:p w14:paraId="4A3C7206" w14:textId="77777777" w:rsidR="00BF37BE" w:rsidRPr="00E40D06" w:rsidRDefault="00BF37BE" w:rsidP="007F6901">
            <w:pPr>
              <w:spacing w:before="60" w:after="60"/>
              <w:rPr>
                <w:rFonts w:ascii="Verdana" w:hAnsi="Verdana" w:cs="Calibri"/>
                <w:b/>
                <w:sz w:val="20"/>
                <w:szCs w:val="20"/>
              </w:rPr>
            </w:pPr>
            <w:r w:rsidRPr="00E40D06">
              <w:rPr>
                <w:rFonts w:ascii="Verdana" w:hAnsi="Verdana" w:cs="Calibri"/>
                <w:b/>
                <w:sz w:val="20"/>
                <w:szCs w:val="20"/>
              </w:rPr>
              <w:t>Step</w:t>
            </w:r>
          </w:p>
        </w:tc>
        <w:tc>
          <w:tcPr>
            <w:tcW w:w="1474" w:type="dxa"/>
          </w:tcPr>
          <w:p w14:paraId="0BEF2B39" w14:textId="77777777" w:rsidR="00BF37BE" w:rsidRPr="00E40D06" w:rsidRDefault="00BF37BE" w:rsidP="007F6901">
            <w:pPr>
              <w:spacing w:before="60" w:after="60"/>
              <w:rPr>
                <w:rFonts w:ascii="Verdana" w:hAnsi="Verdana" w:cs="Calibri"/>
                <w:b/>
                <w:sz w:val="20"/>
                <w:szCs w:val="20"/>
              </w:rPr>
            </w:pPr>
            <w:r w:rsidRPr="00E40D06">
              <w:rPr>
                <w:rFonts w:ascii="Verdana" w:hAnsi="Verdana" w:cs="Calibri"/>
                <w:b/>
                <w:sz w:val="20"/>
                <w:szCs w:val="20"/>
              </w:rPr>
              <w:t>Who</w:t>
            </w:r>
          </w:p>
        </w:tc>
        <w:tc>
          <w:tcPr>
            <w:tcW w:w="6917" w:type="dxa"/>
          </w:tcPr>
          <w:p w14:paraId="7159D16B" w14:textId="77777777" w:rsidR="00BF37BE" w:rsidRPr="00E40D06" w:rsidRDefault="00BF37BE" w:rsidP="007F6901">
            <w:pPr>
              <w:spacing w:before="60" w:after="60"/>
              <w:rPr>
                <w:rFonts w:ascii="Verdana" w:hAnsi="Verdana" w:cs="Calibri"/>
                <w:b/>
                <w:sz w:val="20"/>
                <w:szCs w:val="20"/>
              </w:rPr>
            </w:pPr>
            <w:r w:rsidRPr="00E40D06">
              <w:rPr>
                <w:rFonts w:ascii="Verdana" w:hAnsi="Verdana" w:cs="Calibri"/>
                <w:b/>
                <w:sz w:val="20"/>
                <w:szCs w:val="20"/>
              </w:rPr>
              <w:t>Action</w:t>
            </w:r>
          </w:p>
        </w:tc>
      </w:tr>
      <w:tr w:rsidR="00BF37BE" w:rsidRPr="00E40D06" w14:paraId="2239EFF3" w14:textId="77777777" w:rsidTr="007F6901">
        <w:tc>
          <w:tcPr>
            <w:tcW w:w="851" w:type="dxa"/>
          </w:tcPr>
          <w:p w14:paraId="7D90F903" w14:textId="77777777" w:rsidR="00BF37BE" w:rsidRPr="00E40D06" w:rsidRDefault="00BF37BE" w:rsidP="007F6901">
            <w:pPr>
              <w:pStyle w:val="TableText"/>
              <w:rPr>
                <w:sz w:val="20"/>
                <w:szCs w:val="20"/>
              </w:rPr>
            </w:pPr>
            <w:r w:rsidRPr="00E40D06">
              <w:rPr>
                <w:sz w:val="20"/>
                <w:szCs w:val="20"/>
              </w:rPr>
              <w:t>1</w:t>
            </w:r>
          </w:p>
        </w:tc>
        <w:tc>
          <w:tcPr>
            <w:tcW w:w="1474" w:type="dxa"/>
          </w:tcPr>
          <w:p w14:paraId="3DADF58E" w14:textId="77777777" w:rsidR="00BF37BE" w:rsidRPr="00E40D06" w:rsidRDefault="00BF37BE" w:rsidP="007F6901">
            <w:pPr>
              <w:pStyle w:val="TableText"/>
              <w:rPr>
                <w:sz w:val="20"/>
                <w:szCs w:val="20"/>
                <w:lang w:eastAsia="en-US"/>
              </w:rPr>
            </w:pPr>
            <w:r w:rsidRPr="00E40D06">
              <w:rPr>
                <w:sz w:val="20"/>
                <w:szCs w:val="20"/>
                <w:lang w:eastAsia="en-US"/>
              </w:rPr>
              <w:t>Authorised Electrical Operator</w:t>
            </w:r>
          </w:p>
        </w:tc>
        <w:tc>
          <w:tcPr>
            <w:tcW w:w="6917" w:type="dxa"/>
          </w:tcPr>
          <w:p w14:paraId="55B22007" w14:textId="77777777" w:rsidR="00BF37BE" w:rsidRPr="00E40D06" w:rsidRDefault="00BF37BE" w:rsidP="007F6901">
            <w:pPr>
              <w:spacing w:after="48"/>
              <w:rPr>
                <w:sz w:val="20"/>
                <w:szCs w:val="20"/>
                <w:lang w:eastAsia="en-US"/>
              </w:rPr>
            </w:pPr>
            <w:r w:rsidRPr="00E40D06">
              <w:rPr>
                <w:sz w:val="20"/>
                <w:szCs w:val="20"/>
                <w:lang w:eastAsia="en-US"/>
              </w:rPr>
              <w:t>Ensure that the Recipient in Charge has:</w:t>
            </w:r>
          </w:p>
          <w:p w14:paraId="2D838569" w14:textId="77777777" w:rsidR="00BF37BE" w:rsidRPr="00E40D06" w:rsidRDefault="00BF37BE" w:rsidP="00BF37BE">
            <w:pPr>
              <w:pStyle w:val="ListBullet"/>
              <w:numPr>
                <w:ilvl w:val="0"/>
                <w:numId w:val="3"/>
              </w:numPr>
              <w:rPr>
                <w:sz w:val="20"/>
                <w:szCs w:val="20"/>
              </w:rPr>
            </w:pPr>
            <w:r w:rsidRPr="00E40D06">
              <w:rPr>
                <w:sz w:val="20"/>
                <w:szCs w:val="20"/>
              </w:rPr>
              <w:t>Completed the work as stated and communicated the status/condition of the apparatus to the Authorised Electrical Operator.</w:t>
            </w:r>
          </w:p>
          <w:p w14:paraId="29A1D0F5" w14:textId="77777777" w:rsidR="00BF37BE" w:rsidRPr="00E40D06" w:rsidRDefault="00BF37BE" w:rsidP="00BF37BE">
            <w:pPr>
              <w:pStyle w:val="ListBullet"/>
              <w:numPr>
                <w:ilvl w:val="0"/>
                <w:numId w:val="3"/>
              </w:numPr>
              <w:rPr>
                <w:sz w:val="20"/>
                <w:szCs w:val="20"/>
              </w:rPr>
            </w:pPr>
            <w:r w:rsidRPr="00E40D06">
              <w:rPr>
                <w:sz w:val="20"/>
                <w:szCs w:val="20"/>
              </w:rPr>
              <w:t>Made the worksite safe.</w:t>
            </w:r>
          </w:p>
          <w:p w14:paraId="3FDA093E" w14:textId="77777777" w:rsidR="00BF37BE" w:rsidRPr="00E40D06" w:rsidRDefault="00BF37BE" w:rsidP="00BF37BE">
            <w:pPr>
              <w:pStyle w:val="ListBullet"/>
              <w:numPr>
                <w:ilvl w:val="0"/>
                <w:numId w:val="3"/>
              </w:numPr>
              <w:rPr>
                <w:sz w:val="20"/>
                <w:szCs w:val="20"/>
              </w:rPr>
            </w:pPr>
            <w:r w:rsidRPr="00E40D06">
              <w:rPr>
                <w:sz w:val="20"/>
                <w:szCs w:val="20"/>
              </w:rPr>
              <w:t>Confirmed Work Party Members are signed off.</w:t>
            </w:r>
          </w:p>
          <w:p w14:paraId="2AA158E1" w14:textId="77777777" w:rsidR="00BF37BE" w:rsidRPr="00E40D06" w:rsidRDefault="00BF37BE" w:rsidP="00BF37BE">
            <w:pPr>
              <w:pStyle w:val="ListBullet"/>
              <w:numPr>
                <w:ilvl w:val="0"/>
                <w:numId w:val="3"/>
              </w:numPr>
              <w:rPr>
                <w:sz w:val="20"/>
                <w:szCs w:val="20"/>
              </w:rPr>
            </w:pPr>
            <w:r w:rsidRPr="00E40D06">
              <w:rPr>
                <w:sz w:val="20"/>
                <w:szCs w:val="20"/>
              </w:rPr>
              <w:t>Returned Lock Box with all managed locks removed.</w:t>
            </w:r>
          </w:p>
          <w:p w14:paraId="0ADB82EA" w14:textId="77777777" w:rsidR="00BF37BE" w:rsidRPr="00E40D06" w:rsidRDefault="00BF37BE" w:rsidP="007F6901">
            <w:pPr>
              <w:pStyle w:val="TableText"/>
              <w:rPr>
                <w:sz w:val="20"/>
                <w:szCs w:val="20"/>
                <w:lang w:eastAsia="en-US"/>
              </w:rPr>
            </w:pPr>
            <w:r w:rsidRPr="00E40D06">
              <w:rPr>
                <w:sz w:val="20"/>
                <w:szCs w:val="20"/>
                <w:lang w:eastAsia="en-US"/>
              </w:rPr>
              <w:lastRenderedPageBreak/>
              <w:t>If any of the above has not been completed, a new EAP must be reissued for the Recipient in Charge to rectify.</w:t>
            </w:r>
          </w:p>
        </w:tc>
      </w:tr>
      <w:tr w:rsidR="00BF37BE" w:rsidRPr="00E40D06" w14:paraId="69F24BA1" w14:textId="77777777" w:rsidTr="007F6901">
        <w:tc>
          <w:tcPr>
            <w:tcW w:w="851" w:type="dxa"/>
          </w:tcPr>
          <w:p w14:paraId="23B705CF" w14:textId="77777777" w:rsidR="00BF37BE" w:rsidRPr="00E40D06" w:rsidRDefault="00BF37BE" w:rsidP="007F6901">
            <w:pPr>
              <w:pStyle w:val="TableText"/>
              <w:rPr>
                <w:sz w:val="20"/>
                <w:szCs w:val="20"/>
              </w:rPr>
            </w:pPr>
            <w:r w:rsidRPr="00E40D06">
              <w:rPr>
                <w:sz w:val="20"/>
                <w:szCs w:val="20"/>
              </w:rPr>
              <w:lastRenderedPageBreak/>
              <w:t>2</w:t>
            </w:r>
          </w:p>
        </w:tc>
        <w:tc>
          <w:tcPr>
            <w:tcW w:w="1474" w:type="dxa"/>
          </w:tcPr>
          <w:p w14:paraId="3F66A972" w14:textId="77777777" w:rsidR="00BF37BE" w:rsidRPr="00E40D06" w:rsidRDefault="00BF37BE" w:rsidP="007F6901">
            <w:pPr>
              <w:pStyle w:val="TableText"/>
              <w:rPr>
                <w:sz w:val="20"/>
                <w:szCs w:val="20"/>
                <w:lang w:eastAsia="en-US"/>
              </w:rPr>
            </w:pPr>
            <w:r w:rsidRPr="00E40D06">
              <w:rPr>
                <w:sz w:val="20"/>
                <w:szCs w:val="20"/>
                <w:lang w:eastAsia="en-US"/>
              </w:rPr>
              <w:t>Authorised Electrical Operator</w:t>
            </w:r>
          </w:p>
        </w:tc>
        <w:tc>
          <w:tcPr>
            <w:tcW w:w="6917" w:type="dxa"/>
          </w:tcPr>
          <w:p w14:paraId="607F4CAF" w14:textId="77777777" w:rsidR="00BF37BE" w:rsidRPr="00E40D06" w:rsidRDefault="00BF37BE" w:rsidP="00BF37BE">
            <w:pPr>
              <w:pStyle w:val="ListBullet"/>
              <w:numPr>
                <w:ilvl w:val="0"/>
                <w:numId w:val="3"/>
              </w:numPr>
              <w:rPr>
                <w:sz w:val="20"/>
                <w:szCs w:val="20"/>
              </w:rPr>
            </w:pPr>
            <w:r w:rsidRPr="00E40D06">
              <w:rPr>
                <w:sz w:val="20"/>
                <w:szCs w:val="20"/>
              </w:rPr>
              <w:t>Physically inspect work site.</w:t>
            </w:r>
          </w:p>
          <w:p w14:paraId="0EADC05A" w14:textId="77777777" w:rsidR="00BF37BE" w:rsidRPr="00E40D06" w:rsidRDefault="00BF37BE" w:rsidP="00BF37BE">
            <w:pPr>
              <w:pStyle w:val="ListBullet"/>
              <w:numPr>
                <w:ilvl w:val="0"/>
                <w:numId w:val="3"/>
              </w:numPr>
              <w:rPr>
                <w:sz w:val="20"/>
                <w:szCs w:val="20"/>
              </w:rPr>
            </w:pPr>
            <w:r w:rsidRPr="00E40D06">
              <w:rPr>
                <w:sz w:val="20"/>
                <w:szCs w:val="20"/>
              </w:rPr>
              <w:t>Remove the Permit Authoriser Lock.</w:t>
            </w:r>
          </w:p>
          <w:p w14:paraId="3AB8E9F4" w14:textId="77777777" w:rsidR="00BF37BE" w:rsidRPr="00E40D06" w:rsidRDefault="00BF37BE" w:rsidP="00BF37BE">
            <w:pPr>
              <w:pStyle w:val="ListBullet"/>
              <w:numPr>
                <w:ilvl w:val="0"/>
                <w:numId w:val="3"/>
              </w:numPr>
              <w:rPr>
                <w:sz w:val="20"/>
                <w:szCs w:val="20"/>
              </w:rPr>
            </w:pPr>
            <w:r w:rsidRPr="00E40D06">
              <w:rPr>
                <w:sz w:val="20"/>
                <w:szCs w:val="20"/>
              </w:rPr>
              <w:t>Remove all ‘Danger – Do Not Operate’ tags and Equipment Locks.</w:t>
            </w:r>
          </w:p>
          <w:p w14:paraId="62F40463" w14:textId="77777777" w:rsidR="00BF37BE" w:rsidRPr="00E40D06" w:rsidRDefault="00BF37BE" w:rsidP="00BF37BE">
            <w:pPr>
              <w:pStyle w:val="ListBullet"/>
              <w:numPr>
                <w:ilvl w:val="0"/>
                <w:numId w:val="3"/>
              </w:numPr>
              <w:rPr>
                <w:sz w:val="20"/>
                <w:szCs w:val="20"/>
              </w:rPr>
            </w:pPr>
            <w:r w:rsidRPr="00E40D06">
              <w:rPr>
                <w:sz w:val="20"/>
                <w:szCs w:val="20"/>
              </w:rPr>
              <w:t>Remove all barricades and signage.</w:t>
            </w:r>
          </w:p>
          <w:p w14:paraId="4659467F" w14:textId="77777777" w:rsidR="00BF37BE" w:rsidRPr="00E40D06" w:rsidRDefault="00BF37BE" w:rsidP="00BF37BE">
            <w:pPr>
              <w:pStyle w:val="ListBullet"/>
              <w:numPr>
                <w:ilvl w:val="0"/>
                <w:numId w:val="3"/>
              </w:numPr>
              <w:rPr>
                <w:sz w:val="20"/>
                <w:szCs w:val="20"/>
              </w:rPr>
            </w:pPr>
            <w:r w:rsidRPr="00E40D06">
              <w:rPr>
                <w:sz w:val="20"/>
                <w:szCs w:val="20"/>
              </w:rPr>
              <w:t>Cancel the EAP by signing the ‘Permit Cancellation’ section.</w:t>
            </w:r>
          </w:p>
        </w:tc>
      </w:tr>
      <w:tr w:rsidR="00BF37BE" w:rsidRPr="00E40D06" w14:paraId="0924648D" w14:textId="77777777" w:rsidTr="007F6901">
        <w:tc>
          <w:tcPr>
            <w:tcW w:w="851" w:type="dxa"/>
          </w:tcPr>
          <w:p w14:paraId="0F4C42FF" w14:textId="77777777" w:rsidR="00BF37BE" w:rsidRPr="00E40D06" w:rsidRDefault="00BF37BE" w:rsidP="007F6901">
            <w:pPr>
              <w:pStyle w:val="TableText"/>
              <w:rPr>
                <w:sz w:val="20"/>
                <w:szCs w:val="20"/>
              </w:rPr>
            </w:pPr>
            <w:r w:rsidRPr="00E40D06">
              <w:rPr>
                <w:sz w:val="20"/>
                <w:szCs w:val="20"/>
              </w:rPr>
              <w:t>3</w:t>
            </w:r>
          </w:p>
        </w:tc>
        <w:tc>
          <w:tcPr>
            <w:tcW w:w="1474" w:type="dxa"/>
          </w:tcPr>
          <w:p w14:paraId="7BB2EC80" w14:textId="77777777" w:rsidR="00BF37BE" w:rsidRPr="00E40D06" w:rsidRDefault="00BF37BE" w:rsidP="007F6901">
            <w:pPr>
              <w:pStyle w:val="TableText"/>
              <w:rPr>
                <w:sz w:val="20"/>
                <w:szCs w:val="20"/>
                <w:lang w:eastAsia="en-US"/>
              </w:rPr>
            </w:pPr>
            <w:r w:rsidRPr="00E40D06">
              <w:rPr>
                <w:sz w:val="20"/>
                <w:szCs w:val="20"/>
                <w:lang w:eastAsia="en-US"/>
              </w:rPr>
              <w:t>Authorised Electrical Operator(s)</w:t>
            </w:r>
          </w:p>
        </w:tc>
        <w:tc>
          <w:tcPr>
            <w:tcW w:w="6917" w:type="dxa"/>
          </w:tcPr>
          <w:p w14:paraId="1A27EFBA" w14:textId="77777777" w:rsidR="00BF37BE" w:rsidRPr="00E40D06" w:rsidRDefault="00BF37BE" w:rsidP="007F6901">
            <w:pPr>
              <w:pStyle w:val="TableText"/>
              <w:rPr>
                <w:sz w:val="20"/>
                <w:szCs w:val="20"/>
              </w:rPr>
            </w:pPr>
            <w:r w:rsidRPr="00E40D06">
              <w:rPr>
                <w:sz w:val="20"/>
                <w:szCs w:val="20"/>
              </w:rPr>
              <w:t>Reinstate the equipment as per the restoration switching instruction.</w:t>
            </w:r>
          </w:p>
        </w:tc>
      </w:tr>
      <w:tr w:rsidR="00BF37BE" w:rsidRPr="00E40D06" w14:paraId="1F099F1E" w14:textId="77777777" w:rsidTr="007F6901">
        <w:tc>
          <w:tcPr>
            <w:tcW w:w="851" w:type="dxa"/>
          </w:tcPr>
          <w:p w14:paraId="54322E9E" w14:textId="77777777" w:rsidR="00BF37BE" w:rsidRPr="00E40D06" w:rsidRDefault="00BF37BE" w:rsidP="007F6901">
            <w:pPr>
              <w:pStyle w:val="TableText"/>
              <w:rPr>
                <w:sz w:val="20"/>
                <w:szCs w:val="20"/>
              </w:rPr>
            </w:pPr>
            <w:r w:rsidRPr="00E40D06">
              <w:rPr>
                <w:sz w:val="20"/>
                <w:szCs w:val="20"/>
              </w:rPr>
              <w:t>4</w:t>
            </w:r>
          </w:p>
        </w:tc>
        <w:tc>
          <w:tcPr>
            <w:tcW w:w="1474" w:type="dxa"/>
          </w:tcPr>
          <w:p w14:paraId="2433427C" w14:textId="77777777" w:rsidR="00BF37BE" w:rsidRPr="00E40D06" w:rsidRDefault="00BF37BE" w:rsidP="007F6901">
            <w:pPr>
              <w:pStyle w:val="TableText"/>
              <w:rPr>
                <w:sz w:val="20"/>
                <w:szCs w:val="20"/>
                <w:lang w:eastAsia="en-US"/>
              </w:rPr>
            </w:pPr>
            <w:r w:rsidRPr="00E40D06">
              <w:rPr>
                <w:sz w:val="20"/>
                <w:szCs w:val="20"/>
                <w:lang w:eastAsia="en-US"/>
              </w:rPr>
              <w:t>Authorised Electrical Operator</w:t>
            </w:r>
          </w:p>
        </w:tc>
        <w:tc>
          <w:tcPr>
            <w:tcW w:w="6917" w:type="dxa"/>
          </w:tcPr>
          <w:p w14:paraId="5D8A55C7" w14:textId="77777777" w:rsidR="00BF37BE" w:rsidRPr="00E40D06" w:rsidRDefault="00BF37BE" w:rsidP="007F6901">
            <w:pPr>
              <w:pStyle w:val="TableText"/>
              <w:rPr>
                <w:sz w:val="20"/>
                <w:szCs w:val="20"/>
              </w:rPr>
            </w:pPr>
            <w:r w:rsidRPr="00E40D06">
              <w:rPr>
                <w:sz w:val="20"/>
                <w:szCs w:val="20"/>
              </w:rPr>
              <w:t>Store EAP and associated documents in a numerical order that is easily retrievable.</w:t>
            </w:r>
          </w:p>
        </w:tc>
      </w:tr>
    </w:tbl>
    <w:p w14:paraId="4F2A03FC" w14:textId="77777777" w:rsidR="00BF37BE" w:rsidRPr="00E40D06" w:rsidRDefault="00BF37BE" w:rsidP="00BF37BE">
      <w:pPr>
        <w:pStyle w:val="Heading3"/>
        <w:rPr>
          <w:rFonts w:eastAsia="Calibri"/>
        </w:rPr>
      </w:pPr>
      <w:r w:rsidRPr="00E40D06">
        <w:rPr>
          <w:rFonts w:eastAsia="Calibri"/>
        </w:rPr>
        <w:t>Change in Recipient in Charge</w:t>
      </w:r>
    </w:p>
    <w:p w14:paraId="19E7BC55" w14:textId="77777777" w:rsidR="00BF37BE" w:rsidRPr="00E40D06" w:rsidRDefault="00BF37BE" w:rsidP="00BF37BE">
      <w:pPr>
        <w:pStyle w:val="BodyText"/>
        <w:rPr>
          <w:rFonts w:eastAsia="Calibri"/>
        </w:rPr>
      </w:pPr>
      <w:r w:rsidRPr="00E40D06">
        <w:rPr>
          <w:rFonts w:eastAsia="Calibri"/>
        </w:rPr>
        <w:t>If the Recipient in Charge will be absent from the site for more than two hours, there shall be a new Recipient in Charge nominated for work to continue.</w:t>
      </w:r>
    </w:p>
    <w:p w14:paraId="6AF31E03" w14:textId="49C8122B" w:rsidR="00BF37BE" w:rsidRPr="00E40D06" w:rsidRDefault="00BF37BE" w:rsidP="004017F6">
      <w:pPr>
        <w:pStyle w:val="BodyText"/>
        <w:rPr>
          <w:rFonts w:ascii="Verdana" w:eastAsia="Calibri" w:hAnsi="Verdana"/>
          <w:color w:val="auto"/>
        </w:rPr>
      </w:pPr>
      <w:r w:rsidRPr="00E40D06">
        <w:rPr>
          <w:rFonts w:eastAsia="Calibri"/>
        </w:rPr>
        <w:t>Any change in Recipient in Charge shall be discussed and agreed to by an Authorised Electrical Operator.</w:t>
      </w:r>
    </w:p>
    <w:tbl>
      <w:tblPr>
        <w:tblStyle w:val="TableGrid1"/>
        <w:tblW w:w="0" w:type="auto"/>
        <w:tblInd w:w="108" w:type="dxa"/>
        <w:tblLook w:val="04A0" w:firstRow="1" w:lastRow="0" w:firstColumn="1" w:lastColumn="0" w:noHBand="0" w:noVBand="1"/>
      </w:tblPr>
      <w:tblGrid>
        <w:gridCol w:w="851"/>
        <w:gridCol w:w="1730"/>
        <w:gridCol w:w="6661"/>
      </w:tblGrid>
      <w:tr w:rsidR="00BF37BE" w:rsidRPr="00E40D06" w14:paraId="64977A11" w14:textId="77777777" w:rsidTr="007F6901">
        <w:tc>
          <w:tcPr>
            <w:tcW w:w="851" w:type="dxa"/>
          </w:tcPr>
          <w:p w14:paraId="0BD34F08" w14:textId="77777777" w:rsidR="00BF37BE" w:rsidRPr="00E40D06" w:rsidRDefault="00BF37BE" w:rsidP="007F6901">
            <w:pPr>
              <w:spacing w:before="60" w:after="60"/>
              <w:rPr>
                <w:rFonts w:ascii="Verdana" w:hAnsi="Verdana" w:cs="Calibri"/>
                <w:b/>
                <w:sz w:val="20"/>
                <w:szCs w:val="20"/>
              </w:rPr>
            </w:pPr>
            <w:r w:rsidRPr="00E40D06">
              <w:rPr>
                <w:rFonts w:ascii="Verdana" w:hAnsi="Verdana" w:cs="Calibri"/>
                <w:b/>
                <w:sz w:val="20"/>
                <w:szCs w:val="20"/>
              </w:rPr>
              <w:t>Step</w:t>
            </w:r>
          </w:p>
        </w:tc>
        <w:tc>
          <w:tcPr>
            <w:tcW w:w="1730" w:type="dxa"/>
          </w:tcPr>
          <w:p w14:paraId="448B95C9" w14:textId="77777777" w:rsidR="00BF37BE" w:rsidRPr="00E40D06" w:rsidRDefault="00BF37BE" w:rsidP="007F6901">
            <w:pPr>
              <w:spacing w:before="60" w:after="60"/>
              <w:rPr>
                <w:rFonts w:ascii="Verdana" w:hAnsi="Verdana" w:cs="Calibri"/>
                <w:b/>
                <w:sz w:val="20"/>
                <w:szCs w:val="20"/>
              </w:rPr>
            </w:pPr>
            <w:r w:rsidRPr="00E40D06">
              <w:rPr>
                <w:rFonts w:ascii="Verdana" w:hAnsi="Verdana" w:cs="Calibri"/>
                <w:b/>
                <w:sz w:val="20"/>
                <w:szCs w:val="20"/>
              </w:rPr>
              <w:t>Who</w:t>
            </w:r>
          </w:p>
        </w:tc>
        <w:tc>
          <w:tcPr>
            <w:tcW w:w="6661" w:type="dxa"/>
          </w:tcPr>
          <w:p w14:paraId="39FE1C7B" w14:textId="77777777" w:rsidR="00BF37BE" w:rsidRPr="00E40D06" w:rsidRDefault="00BF37BE" w:rsidP="007F6901">
            <w:pPr>
              <w:spacing w:before="60" w:after="60"/>
              <w:rPr>
                <w:rFonts w:ascii="Verdana" w:hAnsi="Verdana" w:cs="Calibri"/>
                <w:b/>
                <w:sz w:val="20"/>
                <w:szCs w:val="20"/>
              </w:rPr>
            </w:pPr>
            <w:r w:rsidRPr="00E40D06">
              <w:rPr>
                <w:rFonts w:ascii="Verdana" w:hAnsi="Verdana" w:cs="Calibri"/>
                <w:b/>
                <w:sz w:val="20"/>
                <w:szCs w:val="20"/>
              </w:rPr>
              <w:t>Action</w:t>
            </w:r>
          </w:p>
        </w:tc>
      </w:tr>
      <w:tr w:rsidR="00BF37BE" w:rsidRPr="00E40D06" w14:paraId="5DC89422" w14:textId="77777777" w:rsidTr="007F6901">
        <w:tc>
          <w:tcPr>
            <w:tcW w:w="851" w:type="dxa"/>
          </w:tcPr>
          <w:p w14:paraId="2232C0C9" w14:textId="77777777" w:rsidR="00BF37BE" w:rsidRPr="00E40D06" w:rsidRDefault="00BF37BE" w:rsidP="007F6901">
            <w:pPr>
              <w:pStyle w:val="TableText"/>
              <w:rPr>
                <w:sz w:val="20"/>
                <w:szCs w:val="20"/>
              </w:rPr>
            </w:pPr>
            <w:r w:rsidRPr="00E40D06">
              <w:rPr>
                <w:sz w:val="20"/>
                <w:szCs w:val="20"/>
              </w:rPr>
              <w:t>1</w:t>
            </w:r>
          </w:p>
        </w:tc>
        <w:tc>
          <w:tcPr>
            <w:tcW w:w="1730" w:type="dxa"/>
          </w:tcPr>
          <w:p w14:paraId="101A93FF" w14:textId="77777777" w:rsidR="00BF37BE" w:rsidRPr="00E40D06" w:rsidRDefault="00BF37BE" w:rsidP="007F6901">
            <w:pPr>
              <w:pStyle w:val="TableText"/>
              <w:rPr>
                <w:sz w:val="20"/>
                <w:szCs w:val="20"/>
              </w:rPr>
            </w:pPr>
            <w:r w:rsidRPr="00E40D06">
              <w:rPr>
                <w:sz w:val="20"/>
                <w:szCs w:val="20"/>
              </w:rPr>
              <w:t>Authorised Electrical Operator and Recipient in Charge</w:t>
            </w:r>
          </w:p>
        </w:tc>
        <w:tc>
          <w:tcPr>
            <w:tcW w:w="6661" w:type="dxa"/>
          </w:tcPr>
          <w:p w14:paraId="66AC6138" w14:textId="77777777" w:rsidR="00BF37BE" w:rsidRPr="00E40D06" w:rsidRDefault="00BF37BE" w:rsidP="007F6901">
            <w:pPr>
              <w:pStyle w:val="TableText"/>
              <w:rPr>
                <w:sz w:val="20"/>
                <w:szCs w:val="20"/>
              </w:rPr>
            </w:pPr>
            <w:r w:rsidRPr="00E40D06">
              <w:rPr>
                <w:sz w:val="20"/>
                <w:szCs w:val="20"/>
              </w:rPr>
              <w:t>Discuss the need to change the Recipient in Charge and once agreed, both update and initial the changes to their EAP copies.</w:t>
            </w:r>
          </w:p>
          <w:p w14:paraId="7E1A9B66" w14:textId="77777777" w:rsidR="00BF37BE" w:rsidRPr="00E40D06" w:rsidRDefault="00BF37BE" w:rsidP="007F6901">
            <w:pPr>
              <w:spacing w:before="60" w:after="60"/>
              <w:rPr>
                <w:rFonts w:ascii="Verdana" w:hAnsi="Verdana" w:cs="Calibri"/>
                <w:sz w:val="20"/>
                <w:szCs w:val="20"/>
              </w:rPr>
            </w:pPr>
          </w:p>
        </w:tc>
      </w:tr>
      <w:tr w:rsidR="00BF37BE" w:rsidRPr="00E40D06" w14:paraId="681410E6" w14:textId="77777777" w:rsidTr="007F6901">
        <w:tc>
          <w:tcPr>
            <w:tcW w:w="851" w:type="dxa"/>
          </w:tcPr>
          <w:p w14:paraId="72E7D4C2" w14:textId="77777777" w:rsidR="00BF37BE" w:rsidRPr="00E40D06" w:rsidRDefault="00BF37BE" w:rsidP="007F6901">
            <w:pPr>
              <w:pStyle w:val="TableText"/>
              <w:rPr>
                <w:sz w:val="20"/>
                <w:szCs w:val="20"/>
              </w:rPr>
            </w:pPr>
            <w:r w:rsidRPr="00E40D06">
              <w:rPr>
                <w:sz w:val="20"/>
                <w:szCs w:val="20"/>
              </w:rPr>
              <w:t>2</w:t>
            </w:r>
          </w:p>
        </w:tc>
        <w:tc>
          <w:tcPr>
            <w:tcW w:w="1730" w:type="dxa"/>
          </w:tcPr>
          <w:p w14:paraId="42DA12B5" w14:textId="77777777" w:rsidR="00BF37BE" w:rsidRPr="00E40D06" w:rsidRDefault="00BF37BE" w:rsidP="007F6901">
            <w:pPr>
              <w:pStyle w:val="TableText"/>
              <w:rPr>
                <w:sz w:val="20"/>
                <w:szCs w:val="20"/>
                <w:lang w:eastAsia="en-US"/>
              </w:rPr>
            </w:pPr>
            <w:r w:rsidRPr="00E40D06">
              <w:rPr>
                <w:sz w:val="20"/>
                <w:szCs w:val="20"/>
                <w:lang w:eastAsia="en-US"/>
              </w:rPr>
              <w:t>Recipient in Charge</w:t>
            </w:r>
          </w:p>
        </w:tc>
        <w:tc>
          <w:tcPr>
            <w:tcW w:w="6661" w:type="dxa"/>
          </w:tcPr>
          <w:p w14:paraId="430C89E3" w14:textId="77777777" w:rsidR="00BF37BE" w:rsidRPr="00E40D06" w:rsidRDefault="00BF37BE" w:rsidP="007F6901">
            <w:pPr>
              <w:pStyle w:val="TableText"/>
              <w:rPr>
                <w:sz w:val="20"/>
                <w:szCs w:val="20"/>
              </w:rPr>
            </w:pPr>
            <w:r w:rsidRPr="00E40D06">
              <w:rPr>
                <w:sz w:val="20"/>
                <w:szCs w:val="20"/>
              </w:rPr>
              <w:t>Cease work and conduct a handover to the new Recipient in Charge. This includes:</w:t>
            </w:r>
          </w:p>
          <w:p w14:paraId="5312A507" w14:textId="12ECCB7D" w:rsidR="00BF37BE" w:rsidRPr="00E40D06" w:rsidRDefault="00BF37BE" w:rsidP="00BF37BE">
            <w:pPr>
              <w:pStyle w:val="ListBullet"/>
              <w:numPr>
                <w:ilvl w:val="0"/>
                <w:numId w:val="3"/>
              </w:numPr>
              <w:rPr>
                <w:sz w:val="20"/>
                <w:szCs w:val="20"/>
                <w:lang w:eastAsia="en-US"/>
              </w:rPr>
            </w:pPr>
            <w:r w:rsidRPr="00E40D06">
              <w:rPr>
                <w:sz w:val="20"/>
                <w:szCs w:val="20"/>
                <w:lang w:eastAsia="en-US"/>
              </w:rPr>
              <w:t>Showing and explaining the scope of work</w:t>
            </w:r>
          </w:p>
          <w:p w14:paraId="0D51D609" w14:textId="21472D10" w:rsidR="00BF37BE" w:rsidRPr="00E40D06" w:rsidRDefault="00BF37BE" w:rsidP="00BF37BE">
            <w:pPr>
              <w:pStyle w:val="ListBullet"/>
              <w:numPr>
                <w:ilvl w:val="0"/>
                <w:numId w:val="3"/>
              </w:numPr>
              <w:rPr>
                <w:rFonts w:cs="Calibri"/>
                <w:sz w:val="20"/>
                <w:szCs w:val="20"/>
              </w:rPr>
            </w:pPr>
            <w:r w:rsidRPr="00E40D06">
              <w:rPr>
                <w:sz w:val="20"/>
                <w:szCs w:val="20"/>
                <w:lang w:eastAsia="en-US"/>
              </w:rPr>
              <w:t>Ensure that the new Recipient in Charge is aware of the responsibility of signing and accepting the EAP</w:t>
            </w:r>
          </w:p>
          <w:p w14:paraId="178CDE9B" w14:textId="4298908F" w:rsidR="00BF37BE" w:rsidRPr="00E40D06" w:rsidRDefault="00BF37BE" w:rsidP="00BF37BE">
            <w:pPr>
              <w:pStyle w:val="ListBullet"/>
              <w:numPr>
                <w:ilvl w:val="0"/>
                <w:numId w:val="3"/>
              </w:numPr>
              <w:rPr>
                <w:sz w:val="20"/>
                <w:szCs w:val="20"/>
                <w:lang w:eastAsia="en-US"/>
              </w:rPr>
            </w:pPr>
            <w:r w:rsidRPr="00E40D06">
              <w:rPr>
                <w:sz w:val="20"/>
                <w:szCs w:val="20"/>
                <w:lang w:eastAsia="en-US"/>
              </w:rPr>
              <w:t>Ensure that the new Recipient in Charge understands the electrical apparatus covered and the limits of the electrical access permit</w:t>
            </w:r>
          </w:p>
          <w:p w14:paraId="124490CA" w14:textId="71EE9E4E" w:rsidR="00BF37BE" w:rsidRPr="00E40D06" w:rsidRDefault="00BF37BE" w:rsidP="00BF37BE">
            <w:pPr>
              <w:pStyle w:val="ListBullet"/>
              <w:numPr>
                <w:ilvl w:val="0"/>
                <w:numId w:val="3"/>
              </w:numPr>
              <w:rPr>
                <w:sz w:val="20"/>
                <w:szCs w:val="20"/>
                <w:lang w:eastAsia="en-US"/>
              </w:rPr>
            </w:pPr>
            <w:r w:rsidRPr="00E40D06">
              <w:rPr>
                <w:sz w:val="20"/>
                <w:szCs w:val="20"/>
                <w:lang w:eastAsia="en-US"/>
              </w:rPr>
              <w:t>Ensure that the new Recipient in Charge is satisfied with the precautions taken</w:t>
            </w:r>
          </w:p>
          <w:p w14:paraId="6B735CDD" w14:textId="6A3C06CD" w:rsidR="00BF37BE" w:rsidRPr="00E40D06" w:rsidRDefault="00BF37BE" w:rsidP="00BF37BE">
            <w:pPr>
              <w:pStyle w:val="ListBullet"/>
              <w:numPr>
                <w:ilvl w:val="0"/>
                <w:numId w:val="3"/>
              </w:numPr>
              <w:rPr>
                <w:sz w:val="20"/>
                <w:szCs w:val="20"/>
                <w:lang w:eastAsia="en-US"/>
              </w:rPr>
            </w:pPr>
            <w:r w:rsidRPr="00E40D06">
              <w:rPr>
                <w:sz w:val="20"/>
                <w:szCs w:val="20"/>
                <w:lang w:eastAsia="en-US"/>
              </w:rPr>
              <w:t>Ensure that the new Recipient in Charge is aware of the nearest adjacent live electrical apparatus</w:t>
            </w:r>
          </w:p>
          <w:p w14:paraId="43BE6F10" w14:textId="1BDDD90A" w:rsidR="00BF37BE" w:rsidRPr="00E40D06" w:rsidRDefault="00BF37BE" w:rsidP="00BF37BE">
            <w:pPr>
              <w:pStyle w:val="ListBullet"/>
              <w:numPr>
                <w:ilvl w:val="0"/>
                <w:numId w:val="3"/>
              </w:numPr>
              <w:rPr>
                <w:rFonts w:cs="Calibri"/>
                <w:sz w:val="20"/>
                <w:szCs w:val="20"/>
              </w:rPr>
            </w:pPr>
            <w:r w:rsidRPr="00E40D06">
              <w:rPr>
                <w:sz w:val="20"/>
                <w:szCs w:val="20"/>
                <w:lang w:eastAsia="en-US"/>
              </w:rPr>
              <w:t>Ensure that the work party is made aware of the new Recipient in Charge</w:t>
            </w:r>
          </w:p>
          <w:p w14:paraId="7BB79E7D" w14:textId="28DC240F" w:rsidR="00BF37BE" w:rsidRPr="00E40D06" w:rsidRDefault="00BF37BE" w:rsidP="00BF37BE">
            <w:pPr>
              <w:pStyle w:val="ListBullet"/>
              <w:numPr>
                <w:ilvl w:val="0"/>
                <w:numId w:val="3"/>
              </w:numPr>
              <w:rPr>
                <w:sz w:val="20"/>
                <w:szCs w:val="20"/>
              </w:rPr>
            </w:pPr>
            <w:r w:rsidRPr="00E40D06">
              <w:rPr>
                <w:sz w:val="20"/>
                <w:szCs w:val="20"/>
                <w:lang w:eastAsia="en-US"/>
              </w:rPr>
              <w:t>Hand Permit Holder Lock Key to new Recipient in Charge</w:t>
            </w:r>
          </w:p>
          <w:p w14:paraId="4E480DE8" w14:textId="20601B9B" w:rsidR="00BF37BE" w:rsidRPr="00E40D06" w:rsidRDefault="00BF37BE" w:rsidP="00BF37BE">
            <w:pPr>
              <w:pStyle w:val="ListBullet"/>
              <w:numPr>
                <w:ilvl w:val="0"/>
                <w:numId w:val="3"/>
              </w:numPr>
              <w:rPr>
                <w:sz w:val="20"/>
                <w:szCs w:val="20"/>
              </w:rPr>
            </w:pPr>
            <w:r w:rsidRPr="00E40D06">
              <w:rPr>
                <w:sz w:val="20"/>
                <w:szCs w:val="20"/>
                <w:lang w:eastAsia="en-US"/>
              </w:rPr>
              <w:t>Cross out name in acceptance section and initial</w:t>
            </w:r>
          </w:p>
          <w:p w14:paraId="3D4A57B8" w14:textId="77777777" w:rsidR="00BF37BE" w:rsidRPr="00E40D06" w:rsidRDefault="00BF37BE" w:rsidP="00BF37BE">
            <w:pPr>
              <w:pStyle w:val="ListBullet"/>
              <w:numPr>
                <w:ilvl w:val="0"/>
                <w:numId w:val="3"/>
              </w:numPr>
              <w:rPr>
                <w:sz w:val="20"/>
                <w:szCs w:val="20"/>
              </w:rPr>
            </w:pPr>
            <w:r w:rsidRPr="00E40D06">
              <w:rPr>
                <w:sz w:val="20"/>
                <w:szCs w:val="20"/>
                <w:lang w:eastAsia="en-US"/>
              </w:rPr>
              <w:lastRenderedPageBreak/>
              <w:t>Documented risks and controls.</w:t>
            </w:r>
          </w:p>
        </w:tc>
      </w:tr>
      <w:tr w:rsidR="00BF37BE" w:rsidRPr="00E40D06" w14:paraId="0C6D7809" w14:textId="77777777" w:rsidTr="007F6901">
        <w:tc>
          <w:tcPr>
            <w:tcW w:w="851" w:type="dxa"/>
          </w:tcPr>
          <w:p w14:paraId="64D92656" w14:textId="77777777" w:rsidR="00BF37BE" w:rsidRPr="00E40D06" w:rsidRDefault="00BF37BE" w:rsidP="007F6901">
            <w:pPr>
              <w:pStyle w:val="TableText"/>
              <w:rPr>
                <w:sz w:val="20"/>
                <w:szCs w:val="20"/>
              </w:rPr>
            </w:pPr>
            <w:r w:rsidRPr="00E40D06">
              <w:rPr>
                <w:sz w:val="20"/>
                <w:szCs w:val="20"/>
              </w:rPr>
              <w:lastRenderedPageBreak/>
              <w:t>3</w:t>
            </w:r>
          </w:p>
        </w:tc>
        <w:tc>
          <w:tcPr>
            <w:tcW w:w="1730" w:type="dxa"/>
          </w:tcPr>
          <w:p w14:paraId="79A0A8D3" w14:textId="77777777" w:rsidR="00BF37BE" w:rsidRPr="00E40D06" w:rsidRDefault="00BF37BE" w:rsidP="007F6901">
            <w:pPr>
              <w:pStyle w:val="TableText"/>
              <w:rPr>
                <w:sz w:val="20"/>
                <w:szCs w:val="20"/>
                <w:lang w:eastAsia="en-US"/>
              </w:rPr>
            </w:pPr>
            <w:r w:rsidRPr="00E40D06">
              <w:rPr>
                <w:sz w:val="20"/>
                <w:szCs w:val="20"/>
                <w:lang w:eastAsia="en-US"/>
              </w:rPr>
              <w:t>New Recipient in Charge</w:t>
            </w:r>
          </w:p>
        </w:tc>
        <w:tc>
          <w:tcPr>
            <w:tcW w:w="6661" w:type="dxa"/>
          </w:tcPr>
          <w:p w14:paraId="2379A2F6" w14:textId="77777777" w:rsidR="00BF37BE" w:rsidRPr="00E40D06" w:rsidRDefault="00BF37BE" w:rsidP="007F6901">
            <w:pPr>
              <w:pStyle w:val="TableText"/>
              <w:rPr>
                <w:sz w:val="20"/>
                <w:szCs w:val="20"/>
              </w:rPr>
            </w:pPr>
            <w:r w:rsidRPr="00E40D06">
              <w:rPr>
                <w:sz w:val="20"/>
                <w:szCs w:val="20"/>
              </w:rPr>
              <w:t>Signs and dates the EAP near the ‘Acceptance Section’ and signs on as a Work Party Member and writes ‘RIC’ next to their name.</w:t>
            </w:r>
          </w:p>
        </w:tc>
      </w:tr>
    </w:tbl>
    <w:p w14:paraId="5EA29B61" w14:textId="77777777" w:rsidR="00BF37BE" w:rsidRPr="0002416B" w:rsidRDefault="00BF37BE" w:rsidP="00BF37BE">
      <w:pPr>
        <w:pStyle w:val="Heading3"/>
        <w:rPr>
          <w:rFonts w:eastAsia="Calibri"/>
          <w:lang w:val="en-US" w:eastAsia="en-US"/>
        </w:rPr>
      </w:pPr>
      <w:bookmarkStart w:id="8" w:name="BeginPLHere"/>
      <w:bookmarkEnd w:id="8"/>
      <w:r w:rsidRPr="0002416B">
        <w:rPr>
          <w:rFonts w:eastAsia="Calibri"/>
          <w:lang w:val="en-US" w:eastAsia="en-US"/>
        </w:rPr>
        <w:t>Abnormal EAP Cancellations</w:t>
      </w:r>
    </w:p>
    <w:p w14:paraId="1F2FB53A" w14:textId="77777777" w:rsidR="00BF37BE" w:rsidRPr="0002416B" w:rsidRDefault="00BF37BE" w:rsidP="00BF37BE">
      <w:pPr>
        <w:pStyle w:val="BodyText"/>
        <w:rPr>
          <w:rFonts w:eastAsia="Calibri"/>
          <w:lang w:val="en-US" w:eastAsia="en-US"/>
        </w:rPr>
      </w:pPr>
      <w:r w:rsidRPr="0002416B">
        <w:rPr>
          <w:rFonts w:eastAsia="Calibri"/>
          <w:lang w:val="en-US" w:eastAsia="en-US"/>
        </w:rPr>
        <w:t>An EAP can be cancelled abnormally:</w:t>
      </w:r>
    </w:p>
    <w:p w14:paraId="04483582" w14:textId="77777777" w:rsidR="00BF37BE" w:rsidRPr="0002416B" w:rsidRDefault="00BF37BE" w:rsidP="00BF37BE">
      <w:pPr>
        <w:pStyle w:val="ListBullet"/>
        <w:numPr>
          <w:ilvl w:val="0"/>
          <w:numId w:val="3"/>
        </w:numPr>
        <w:rPr>
          <w:rFonts w:eastAsia="Calibri"/>
          <w:lang w:val="en-US" w:eastAsia="en-US"/>
        </w:rPr>
      </w:pPr>
      <w:r w:rsidRPr="0002416B">
        <w:rPr>
          <w:rFonts w:eastAsia="Calibri"/>
          <w:lang w:val="en-US" w:eastAsia="en-US"/>
        </w:rPr>
        <w:t>For the purpose of Emergency Management;</w:t>
      </w:r>
    </w:p>
    <w:p w14:paraId="613981FC" w14:textId="77777777" w:rsidR="00BF37BE" w:rsidRDefault="00BF37BE" w:rsidP="00BF37BE">
      <w:pPr>
        <w:pStyle w:val="ListBullet"/>
        <w:numPr>
          <w:ilvl w:val="0"/>
          <w:numId w:val="3"/>
        </w:numPr>
        <w:rPr>
          <w:rFonts w:eastAsia="Calibri"/>
          <w:lang w:val="en-US" w:eastAsia="en-US"/>
        </w:rPr>
      </w:pPr>
      <w:r w:rsidRPr="0002416B">
        <w:rPr>
          <w:rFonts w:eastAsia="Calibri"/>
          <w:lang w:val="en-US" w:eastAsia="en-US"/>
        </w:rPr>
        <w:t xml:space="preserve">When the condition of the working environment changes; </w:t>
      </w:r>
    </w:p>
    <w:p w14:paraId="763C7E81" w14:textId="77777777" w:rsidR="00BF37BE" w:rsidRPr="0002416B" w:rsidRDefault="00BF37BE" w:rsidP="00BF37BE">
      <w:pPr>
        <w:pStyle w:val="ListBullet"/>
        <w:numPr>
          <w:ilvl w:val="0"/>
          <w:numId w:val="3"/>
        </w:numPr>
        <w:rPr>
          <w:rFonts w:eastAsia="Calibri"/>
          <w:lang w:val="en-US" w:eastAsia="en-US"/>
        </w:rPr>
      </w:pPr>
      <w:r w:rsidRPr="0002416B">
        <w:rPr>
          <w:rFonts w:eastAsia="Calibri"/>
          <w:lang w:val="en-US" w:eastAsia="en-US"/>
        </w:rPr>
        <w:t>Unsafe work practices exist within the EAP or there is a breach of the requirements of this procedure.</w:t>
      </w:r>
    </w:p>
    <w:p w14:paraId="09CE1287" w14:textId="77777777" w:rsidR="00BF37BE" w:rsidRDefault="00BF37BE" w:rsidP="00BF37BE">
      <w:pPr>
        <w:pStyle w:val="BodyText"/>
        <w:rPr>
          <w:rFonts w:eastAsia="Calibri"/>
          <w:lang w:val="en-US" w:eastAsia="en-US"/>
        </w:rPr>
      </w:pPr>
      <w:r w:rsidRPr="0002416B">
        <w:rPr>
          <w:rFonts w:eastAsia="Calibri"/>
          <w:lang w:val="en-US" w:eastAsia="en-US"/>
        </w:rPr>
        <w:t>If the operational status of the isolated equipment is not known, the EAP may be cancelled but the equipment cannot be returned to service</w:t>
      </w:r>
      <w:r>
        <w:rPr>
          <w:rFonts w:eastAsia="Calibri"/>
          <w:lang w:val="en-US" w:eastAsia="en-US"/>
        </w:rPr>
        <w:t>.</w:t>
      </w:r>
    </w:p>
    <w:p w14:paraId="41A97BAA" w14:textId="77777777" w:rsidR="00BF37BE" w:rsidRPr="0002416B" w:rsidRDefault="00BF37BE" w:rsidP="00BF37BE">
      <w:pPr>
        <w:pStyle w:val="BodyText"/>
        <w:rPr>
          <w:rFonts w:eastAsia="Calibri"/>
          <w:lang w:val="en-US" w:eastAsia="en-US"/>
        </w:rPr>
      </w:pPr>
      <w:r w:rsidRPr="0002416B">
        <w:rPr>
          <w:rFonts w:eastAsia="Calibri"/>
          <w:lang w:val="en-US" w:eastAsia="en-US"/>
        </w:rPr>
        <w:t>In these cases, the Authorised Electrical Operator can also take on the responsibility of the Recipient in Charge</w:t>
      </w:r>
      <w:r>
        <w:rPr>
          <w:rFonts w:eastAsia="Calibri"/>
          <w:lang w:val="en-US" w:eastAsia="en-US"/>
        </w:rPr>
        <w:t xml:space="preserve"> to initiate the cancellation process with the approval of the site HV Operating Authority</w:t>
      </w:r>
      <w:r w:rsidRPr="0002416B">
        <w:rPr>
          <w:rFonts w:eastAsia="Calibri"/>
          <w:lang w:val="en-US" w:eastAsia="en-US"/>
        </w:rPr>
        <w:t>.</w:t>
      </w:r>
    </w:p>
    <w:p w14:paraId="1DFA128F" w14:textId="33BB00AF" w:rsidR="00BF37BE" w:rsidRPr="00C66BC7" w:rsidRDefault="00BF37BE" w:rsidP="00BF37BE">
      <w:pPr>
        <w:pStyle w:val="BodyText"/>
        <w:rPr>
          <w:rFonts w:eastAsia="Calibri"/>
          <w:lang w:val="en-US" w:eastAsia="en-US"/>
        </w:rPr>
      </w:pPr>
      <w:r w:rsidRPr="0002416B">
        <w:rPr>
          <w:rFonts w:eastAsia="Calibri"/>
          <w:lang w:val="en-US" w:eastAsia="en-US"/>
        </w:rPr>
        <w:t xml:space="preserve">Before any Recipient in Charge and Work Party Member locks are removed, refer to </w:t>
      </w:r>
      <w:hyperlink r:id="rId14" w:history="1">
        <w:r w:rsidR="004017F6" w:rsidRPr="00E40D06">
          <w:rPr>
            <w:color w:val="0000FF"/>
            <w:u w:val="single"/>
          </w:rPr>
          <w:t>H&amp;S</w:t>
        </w:r>
        <w:r w:rsidR="004017F6">
          <w:rPr>
            <w:color w:val="0000FF"/>
            <w:u w:val="single"/>
          </w:rPr>
          <w:t xml:space="preserve"> PRO</w:t>
        </w:r>
        <w:r w:rsidR="004017F6" w:rsidRPr="00E40D06">
          <w:rPr>
            <w:color w:val="0000FF"/>
            <w:u w:val="single"/>
          </w:rPr>
          <w:t xml:space="preserve"> Lock Out Tag Out </w:t>
        </w:r>
        <w:r w:rsidR="004017F6">
          <w:rPr>
            <w:color w:val="0000FF"/>
            <w:u w:val="single"/>
          </w:rPr>
          <w:t>(LOTO)</w:t>
        </w:r>
      </w:hyperlink>
      <w:r w:rsidR="004017F6" w:rsidRPr="004017F6">
        <w:rPr>
          <w:color w:val="auto"/>
        </w:rPr>
        <w:t>.</w:t>
      </w:r>
    </w:p>
    <w:p w14:paraId="1DA6BDB6" w14:textId="77777777" w:rsidR="00BF37BE" w:rsidRPr="0002416B" w:rsidRDefault="00BF37BE" w:rsidP="00BF37BE">
      <w:pPr>
        <w:pStyle w:val="Heading3"/>
        <w:rPr>
          <w:lang w:val="en-US" w:eastAsia="en-US"/>
        </w:rPr>
      </w:pPr>
      <w:r w:rsidRPr="0002416B">
        <w:rPr>
          <w:lang w:val="en-US" w:eastAsia="en-US"/>
        </w:rPr>
        <w:t>Change in Electrical Access Permit Expiry</w:t>
      </w:r>
    </w:p>
    <w:p w14:paraId="4CB08BC7" w14:textId="6BB37DB4" w:rsidR="00BF37BE" w:rsidRPr="0002416B" w:rsidRDefault="00BF37BE" w:rsidP="00BF37BE">
      <w:pPr>
        <w:pStyle w:val="BodyText"/>
      </w:pPr>
      <w:r w:rsidRPr="0002416B">
        <w:rPr>
          <w:rFonts w:eastAsia="Calibri"/>
        </w:rPr>
        <w:t xml:space="preserve">If it becomes apparent that the work cannot be completed before the expiry date, </w:t>
      </w:r>
      <w:r w:rsidRPr="0002416B">
        <w:t>the Authorised Electrical Operator and Recipient in Charge may agree a suitable period of extension for the EAP.</w:t>
      </w:r>
      <w:r w:rsidR="004017F6">
        <w:t xml:space="preserve">  </w:t>
      </w:r>
      <w:r w:rsidRPr="0002416B">
        <w:t>This shall only occur after confirming that the extension won’t conflict with other upcoming scheduled/planned works.</w:t>
      </w:r>
    </w:p>
    <w:p w14:paraId="2BEF2E35" w14:textId="77777777" w:rsidR="00BF37BE" w:rsidRPr="0002416B" w:rsidRDefault="00BF37BE" w:rsidP="00BF37BE">
      <w:pPr>
        <w:pStyle w:val="BodyText"/>
      </w:pPr>
      <w:r w:rsidRPr="0002416B">
        <w:t>All copies of the EAP shall be updated accordingly in the Amendments Section</w:t>
      </w:r>
      <w:r>
        <w:t xml:space="preserve"> and the operating authority advised.</w:t>
      </w:r>
    </w:p>
    <w:p w14:paraId="11CC63B9" w14:textId="77777777" w:rsidR="00BF37BE" w:rsidRPr="00C66BC7" w:rsidRDefault="00BF37BE" w:rsidP="00BF37BE">
      <w:pPr>
        <w:pStyle w:val="BodyText"/>
        <w:rPr>
          <w:rFonts w:eastAsia="Calibri"/>
        </w:rPr>
      </w:pPr>
      <w:r w:rsidRPr="0002416B">
        <w:t>If the expiry time is passed without a request for extension</w:t>
      </w:r>
      <w:r w:rsidRPr="0002416B">
        <w:rPr>
          <w:rFonts w:eastAsia="Calibri"/>
        </w:rPr>
        <w:t xml:space="preserve">, all work must cease immediately. </w:t>
      </w:r>
    </w:p>
    <w:p w14:paraId="691A7A16" w14:textId="77777777" w:rsidR="00BF37BE" w:rsidRDefault="00BF37BE" w:rsidP="00BF37BE">
      <w:pPr>
        <w:pStyle w:val="Heading3"/>
      </w:pPr>
      <w:r>
        <w:t>Sanction for Testing Authorisation (SFTA)</w:t>
      </w:r>
    </w:p>
    <w:p w14:paraId="37CA7B94" w14:textId="77777777" w:rsidR="00BF37BE" w:rsidRDefault="00BF37BE" w:rsidP="00BF37BE">
      <w:pPr>
        <w:spacing w:before="99" w:line="255" w:lineRule="auto"/>
        <w:ind w:right="244"/>
      </w:pPr>
      <w:r w:rsidRPr="00A77AF9">
        <w:t xml:space="preserve">The </w:t>
      </w:r>
      <w:r>
        <w:t>S</w:t>
      </w:r>
      <w:r w:rsidRPr="00A77AF9">
        <w:t xml:space="preserve">anction for </w:t>
      </w:r>
      <w:r>
        <w:t>T</w:t>
      </w:r>
      <w:r w:rsidRPr="00A77AF9">
        <w:t>esting authorisation shall be used if the testing of high voltage electrical apparatus has the potential to produce currents and voltages hazardous to the human body.</w:t>
      </w:r>
      <w:r>
        <w:t xml:space="preserve"> The process for EAP shall be followed, with the use of the Sanction for Testing authorisation in place of the Electrical Access Permit. The EAP shall be cancelled or suspended before an SFTA can be issued.</w:t>
      </w:r>
    </w:p>
    <w:p w14:paraId="6DF3B195" w14:textId="77777777" w:rsidR="00BF37BE" w:rsidRDefault="00BF37BE" w:rsidP="00BF37BE">
      <w:pPr>
        <w:pStyle w:val="Heading3"/>
        <w:rPr>
          <w:rFonts w:eastAsia="Times New Roman"/>
        </w:rPr>
      </w:pPr>
      <w:r>
        <w:rPr>
          <w:rFonts w:eastAsia="Times New Roman"/>
        </w:rPr>
        <w:t>Statement of Condition Apparatus or Plant (SCAP)</w:t>
      </w:r>
    </w:p>
    <w:p w14:paraId="38F092A5" w14:textId="77777777" w:rsidR="00BF37BE" w:rsidRPr="00C66BC7" w:rsidRDefault="00BF37BE" w:rsidP="00BF37BE">
      <w:r>
        <w:t>A SCAP is a statement outlining the condition of apparatus/plant. It shall be used between operating authorities to confirm plant conditions and isolations to support an access authority or other operational requirements. This statement covers only the state of the electrical apparatus or plant specified and does not by itself authorise work on the electrical apparatus or plant.</w:t>
      </w:r>
      <w:r w:rsidRPr="003916E3">
        <w:t xml:space="preserve"> </w:t>
      </w:r>
    </w:p>
    <w:p w14:paraId="0036A4FA" w14:textId="77777777" w:rsidR="00BF37BE" w:rsidRDefault="00BF37BE" w:rsidP="00BF37BE">
      <w:pPr>
        <w:pStyle w:val="Heading2"/>
      </w:pPr>
      <w:r>
        <w:lastRenderedPageBreak/>
        <w:t>High Voltage Personal Protective Equipment and Safety Equipment</w:t>
      </w:r>
    </w:p>
    <w:p w14:paraId="4B63C6EA" w14:textId="03FEDB77" w:rsidR="00BF37BE" w:rsidRDefault="00BF37BE" w:rsidP="00BF37BE">
      <w:pPr>
        <w:pStyle w:val="BodyText"/>
        <w:rPr>
          <w:lang w:val="en-US"/>
        </w:rPr>
      </w:pPr>
      <w:r>
        <w:rPr>
          <w:szCs w:val="24"/>
          <w:lang w:eastAsia="en-US"/>
        </w:rPr>
        <w:t xml:space="preserve">All equipment and PPE used when working on or near high voltage equipment shall be used and maintained as described in </w:t>
      </w:r>
      <w:hyperlink r:id="rId15" w:history="1">
        <w:r w:rsidRPr="00025CCC">
          <w:rPr>
            <w:rStyle w:val="Hyperlink"/>
            <w:rFonts w:eastAsiaTheme="minorEastAsia"/>
            <w:lang w:val="en-US"/>
          </w:rPr>
          <w:t>H&amp;S PRO Personal Protective Equipmen</w:t>
        </w:r>
        <w:r w:rsidR="00025CCC">
          <w:rPr>
            <w:rStyle w:val="Hyperlink"/>
            <w:rFonts w:eastAsiaTheme="minorEastAsia"/>
            <w:lang w:val="en-US"/>
          </w:rPr>
          <w:t>t (PPE)</w:t>
        </w:r>
      </w:hyperlink>
      <w:r>
        <w:rPr>
          <w:lang w:val="en-US"/>
        </w:rPr>
        <w:t xml:space="preserve"> and </w:t>
      </w:r>
      <w:hyperlink r:id="rId16" w:history="1">
        <w:r>
          <w:rPr>
            <w:rStyle w:val="Hyperlink"/>
            <w:rFonts w:eastAsiaTheme="minorEastAsia"/>
          </w:rPr>
          <w:t>H&amp;S PRO Safety Equipment</w:t>
        </w:r>
      </w:hyperlink>
      <w:r>
        <w:rPr>
          <w:lang w:val="en-US"/>
        </w:rPr>
        <w:t xml:space="preserve">. </w:t>
      </w:r>
    </w:p>
    <w:p w14:paraId="4DD2CC69" w14:textId="77777777" w:rsidR="00BF37BE" w:rsidRPr="00CF64E4" w:rsidRDefault="00BF37BE" w:rsidP="00BF37BE">
      <w:pPr>
        <w:pStyle w:val="BodyText"/>
      </w:pPr>
      <w:r>
        <w:rPr>
          <w:lang w:val="en-US"/>
        </w:rPr>
        <w:t>The following table outlines the</w:t>
      </w:r>
      <w:r w:rsidRPr="001B2CC5">
        <w:t xml:space="preserve"> minimum PPE </w:t>
      </w:r>
      <w:r>
        <w:t>requirements</w:t>
      </w:r>
      <w:r w:rsidRPr="001B2CC5">
        <w:t>:</w:t>
      </w:r>
    </w:p>
    <w:tbl>
      <w:tblPr>
        <w:tblStyle w:val="MWTableGrid"/>
        <w:tblW w:w="4999" w:type="pct"/>
        <w:tblLayout w:type="fixed"/>
        <w:tblLook w:val="0420" w:firstRow="1" w:lastRow="0" w:firstColumn="0" w:lastColumn="0" w:noHBand="0" w:noVBand="1"/>
      </w:tblPr>
      <w:tblGrid>
        <w:gridCol w:w="2407"/>
        <w:gridCol w:w="2407"/>
        <w:gridCol w:w="2407"/>
        <w:gridCol w:w="2405"/>
      </w:tblGrid>
      <w:tr w:rsidR="00BF37BE" w14:paraId="439E3647" w14:textId="77777777" w:rsidTr="007F6901">
        <w:trPr>
          <w:cnfStyle w:val="100000000000" w:firstRow="1" w:lastRow="0" w:firstColumn="0" w:lastColumn="0" w:oddVBand="0" w:evenVBand="0" w:oddHBand="0" w:evenHBand="0" w:firstRowFirstColumn="0" w:firstRowLastColumn="0" w:lastRowFirstColumn="0" w:lastRowLastColumn="0"/>
          <w:cantSplit/>
        </w:trPr>
        <w:tc>
          <w:tcPr>
            <w:tcW w:w="1250" w:type="pct"/>
          </w:tcPr>
          <w:p w14:paraId="2AF8B25C" w14:textId="77777777" w:rsidR="00BF37BE" w:rsidRDefault="00BF37BE" w:rsidP="007F6901">
            <w:pPr>
              <w:pStyle w:val="TableHeading"/>
            </w:pPr>
            <w:bookmarkStart w:id="9" w:name="ColumnTitle_1"/>
          </w:p>
        </w:tc>
        <w:tc>
          <w:tcPr>
            <w:tcW w:w="1250" w:type="pct"/>
            <w:vAlign w:val="center"/>
          </w:tcPr>
          <w:p w14:paraId="21DF4193" w14:textId="77777777" w:rsidR="00BF37BE" w:rsidRPr="001B2CC5" w:rsidRDefault="00BF37BE" w:rsidP="007F6901">
            <w:pPr>
              <w:pStyle w:val="TableText"/>
              <w:jc w:val="center"/>
            </w:pPr>
            <w:r w:rsidRPr="001B2CC5">
              <w:t>Entering HV Switch</w:t>
            </w:r>
            <w:r>
              <w:t>r</w:t>
            </w:r>
            <w:r w:rsidRPr="001B2CC5">
              <w:t>oom</w:t>
            </w:r>
          </w:p>
        </w:tc>
        <w:tc>
          <w:tcPr>
            <w:tcW w:w="1250" w:type="pct"/>
            <w:vAlign w:val="center"/>
          </w:tcPr>
          <w:p w14:paraId="0CE36931" w14:textId="77777777" w:rsidR="00BF37BE" w:rsidRPr="001B2CC5" w:rsidRDefault="00BF37BE" w:rsidP="007F6901">
            <w:pPr>
              <w:pStyle w:val="TableText"/>
              <w:jc w:val="center"/>
            </w:pPr>
            <w:r>
              <w:t xml:space="preserve">Maintaining </w:t>
            </w:r>
            <w:r w:rsidRPr="001B2CC5">
              <w:t>HV Equipment</w:t>
            </w:r>
          </w:p>
        </w:tc>
        <w:tc>
          <w:tcPr>
            <w:tcW w:w="1249" w:type="pct"/>
            <w:vAlign w:val="center"/>
          </w:tcPr>
          <w:p w14:paraId="0B47268A" w14:textId="77777777" w:rsidR="00BF37BE" w:rsidRPr="001B2CC5" w:rsidRDefault="00BF37BE" w:rsidP="007F6901">
            <w:pPr>
              <w:pStyle w:val="TableText"/>
              <w:jc w:val="center"/>
            </w:pPr>
            <w:r w:rsidRPr="001B2CC5">
              <w:t xml:space="preserve">Local HV Racking or applying </w:t>
            </w:r>
            <w:r>
              <w:t xml:space="preserve">local </w:t>
            </w:r>
            <w:r w:rsidRPr="001B2CC5">
              <w:t>earth</w:t>
            </w:r>
          </w:p>
        </w:tc>
      </w:tr>
      <w:bookmarkEnd w:id="9"/>
      <w:tr w:rsidR="00BF37BE" w14:paraId="4559DB1A" w14:textId="77777777" w:rsidTr="007F6901">
        <w:trPr>
          <w:cantSplit/>
        </w:trPr>
        <w:tc>
          <w:tcPr>
            <w:tcW w:w="1250" w:type="pct"/>
            <w:vAlign w:val="center"/>
          </w:tcPr>
          <w:p w14:paraId="279519D6" w14:textId="77777777" w:rsidR="00BF37BE" w:rsidRPr="001B2CC5" w:rsidRDefault="00BF37BE" w:rsidP="007F6901">
            <w:pPr>
              <w:pStyle w:val="TableText"/>
            </w:pPr>
            <w:r w:rsidRPr="001B2CC5">
              <w:t>Non-Conductive Eye Protection</w:t>
            </w:r>
          </w:p>
        </w:tc>
        <w:tc>
          <w:tcPr>
            <w:tcW w:w="1250" w:type="pct"/>
            <w:vAlign w:val="center"/>
          </w:tcPr>
          <w:p w14:paraId="1E0CEAA1" w14:textId="77777777" w:rsidR="00BF37BE" w:rsidRPr="001B2CC5" w:rsidRDefault="00BF37BE" w:rsidP="007F6901">
            <w:pPr>
              <w:jc w:val="center"/>
              <w:rPr>
                <w:sz w:val="18"/>
              </w:rPr>
            </w:pPr>
            <w:r w:rsidRPr="001B2CC5">
              <w:rPr>
                <w:sz w:val="28"/>
              </w:rPr>
              <w:sym w:font="Wingdings" w:char="F0FC"/>
            </w:r>
          </w:p>
        </w:tc>
        <w:tc>
          <w:tcPr>
            <w:tcW w:w="1250" w:type="pct"/>
            <w:vAlign w:val="center"/>
          </w:tcPr>
          <w:p w14:paraId="7091EBB1" w14:textId="77777777" w:rsidR="00BF37BE" w:rsidRPr="001B2CC5" w:rsidRDefault="00BF37BE" w:rsidP="007F6901">
            <w:pPr>
              <w:jc w:val="center"/>
              <w:rPr>
                <w:sz w:val="28"/>
              </w:rPr>
            </w:pPr>
            <w:r w:rsidRPr="001B2CC5">
              <w:rPr>
                <w:sz w:val="28"/>
              </w:rPr>
              <w:sym w:font="Wingdings" w:char="F0FC"/>
            </w:r>
          </w:p>
        </w:tc>
        <w:tc>
          <w:tcPr>
            <w:tcW w:w="1249" w:type="pct"/>
            <w:vAlign w:val="center"/>
          </w:tcPr>
          <w:p w14:paraId="290BD0E6" w14:textId="77777777" w:rsidR="00BF37BE" w:rsidRPr="001B2CC5" w:rsidRDefault="00BF37BE" w:rsidP="007F6901">
            <w:pPr>
              <w:jc w:val="center"/>
              <w:rPr>
                <w:sz w:val="18"/>
              </w:rPr>
            </w:pPr>
            <w:r w:rsidRPr="001B2CC5">
              <w:rPr>
                <w:sz w:val="28"/>
              </w:rPr>
              <w:sym w:font="Wingdings" w:char="F0FC"/>
            </w:r>
          </w:p>
        </w:tc>
      </w:tr>
      <w:tr w:rsidR="00BF37BE" w14:paraId="292FD75F" w14:textId="77777777" w:rsidTr="007F6901">
        <w:trPr>
          <w:cnfStyle w:val="000000010000" w:firstRow="0" w:lastRow="0" w:firstColumn="0" w:lastColumn="0" w:oddVBand="0" w:evenVBand="0" w:oddHBand="0" w:evenHBand="1" w:firstRowFirstColumn="0" w:firstRowLastColumn="0" w:lastRowFirstColumn="0" w:lastRowLastColumn="0"/>
          <w:cantSplit/>
        </w:trPr>
        <w:tc>
          <w:tcPr>
            <w:tcW w:w="1250" w:type="pct"/>
            <w:vAlign w:val="center"/>
          </w:tcPr>
          <w:p w14:paraId="23373C3B" w14:textId="77777777" w:rsidR="00BF37BE" w:rsidRPr="001B2CC5" w:rsidRDefault="00BF37BE" w:rsidP="007F6901">
            <w:pPr>
              <w:pStyle w:val="TableText"/>
            </w:pPr>
            <w:r>
              <w:t>Natural Fibre, Flame Retardant or ‘</w:t>
            </w:r>
            <w:r w:rsidRPr="001B2CC5">
              <w:t>PPE 2</w:t>
            </w:r>
            <w:r>
              <w:t>’ Clothing</w:t>
            </w:r>
          </w:p>
        </w:tc>
        <w:tc>
          <w:tcPr>
            <w:tcW w:w="1250" w:type="pct"/>
            <w:vAlign w:val="center"/>
          </w:tcPr>
          <w:p w14:paraId="190E575D" w14:textId="77777777" w:rsidR="00BF37BE" w:rsidRPr="001B2CC5" w:rsidRDefault="00BF37BE" w:rsidP="007F6901">
            <w:pPr>
              <w:jc w:val="center"/>
              <w:rPr>
                <w:sz w:val="28"/>
              </w:rPr>
            </w:pPr>
            <w:r w:rsidRPr="001B2CC5">
              <w:rPr>
                <w:sz w:val="28"/>
              </w:rPr>
              <w:sym w:font="Wingdings" w:char="F0FC"/>
            </w:r>
          </w:p>
        </w:tc>
        <w:tc>
          <w:tcPr>
            <w:tcW w:w="1250" w:type="pct"/>
            <w:vAlign w:val="center"/>
          </w:tcPr>
          <w:p w14:paraId="563A398A" w14:textId="77777777" w:rsidR="00BF37BE" w:rsidRPr="001B2CC5" w:rsidRDefault="00BF37BE" w:rsidP="007F6901">
            <w:pPr>
              <w:jc w:val="center"/>
              <w:rPr>
                <w:sz w:val="28"/>
              </w:rPr>
            </w:pPr>
          </w:p>
        </w:tc>
        <w:tc>
          <w:tcPr>
            <w:tcW w:w="1249" w:type="pct"/>
            <w:vAlign w:val="center"/>
          </w:tcPr>
          <w:p w14:paraId="12BE4A2A" w14:textId="77777777" w:rsidR="00BF37BE" w:rsidRPr="001B2CC5" w:rsidRDefault="00BF37BE" w:rsidP="007F6901">
            <w:pPr>
              <w:jc w:val="center"/>
              <w:rPr>
                <w:sz w:val="28"/>
              </w:rPr>
            </w:pPr>
          </w:p>
        </w:tc>
      </w:tr>
      <w:tr w:rsidR="00BF37BE" w14:paraId="499267E5" w14:textId="77777777" w:rsidTr="007F6901">
        <w:trPr>
          <w:cantSplit/>
        </w:trPr>
        <w:tc>
          <w:tcPr>
            <w:tcW w:w="1250" w:type="pct"/>
            <w:vAlign w:val="center"/>
          </w:tcPr>
          <w:p w14:paraId="2B660E23" w14:textId="77777777" w:rsidR="00BF37BE" w:rsidRPr="001B2CC5" w:rsidRDefault="00BF37BE" w:rsidP="007F6901">
            <w:pPr>
              <w:pStyle w:val="TableText"/>
            </w:pPr>
            <w:r w:rsidRPr="001B2CC5">
              <w:t xml:space="preserve">Flame Retardant Clothing or PPE 2 </w:t>
            </w:r>
          </w:p>
        </w:tc>
        <w:tc>
          <w:tcPr>
            <w:tcW w:w="1250" w:type="pct"/>
            <w:vAlign w:val="center"/>
          </w:tcPr>
          <w:p w14:paraId="05391827" w14:textId="77777777" w:rsidR="00BF37BE" w:rsidRPr="001B2CC5" w:rsidRDefault="00BF37BE" w:rsidP="007F6901">
            <w:pPr>
              <w:jc w:val="center"/>
              <w:rPr>
                <w:sz w:val="18"/>
              </w:rPr>
            </w:pPr>
          </w:p>
        </w:tc>
        <w:tc>
          <w:tcPr>
            <w:tcW w:w="1250" w:type="pct"/>
            <w:vAlign w:val="center"/>
          </w:tcPr>
          <w:p w14:paraId="7A6055EC" w14:textId="77777777" w:rsidR="00BF37BE" w:rsidRPr="001B2CC5" w:rsidRDefault="00BF37BE" w:rsidP="007F6901">
            <w:pPr>
              <w:jc w:val="center"/>
              <w:rPr>
                <w:sz w:val="28"/>
              </w:rPr>
            </w:pPr>
            <w:r w:rsidRPr="001B2CC5">
              <w:rPr>
                <w:sz w:val="28"/>
              </w:rPr>
              <w:sym w:font="Wingdings" w:char="F0FC"/>
            </w:r>
          </w:p>
        </w:tc>
        <w:tc>
          <w:tcPr>
            <w:tcW w:w="1249" w:type="pct"/>
            <w:vAlign w:val="center"/>
          </w:tcPr>
          <w:p w14:paraId="5CCD430E" w14:textId="77777777" w:rsidR="00BF37BE" w:rsidRPr="001B2CC5" w:rsidRDefault="00BF37BE" w:rsidP="007F6901">
            <w:pPr>
              <w:jc w:val="center"/>
              <w:rPr>
                <w:sz w:val="18"/>
              </w:rPr>
            </w:pPr>
            <w:r w:rsidRPr="001B2CC5">
              <w:rPr>
                <w:sz w:val="28"/>
              </w:rPr>
              <w:sym w:font="Wingdings" w:char="F0FC"/>
            </w:r>
          </w:p>
        </w:tc>
      </w:tr>
      <w:tr w:rsidR="00BF37BE" w14:paraId="73F2FBFD" w14:textId="77777777" w:rsidTr="007F6901">
        <w:trPr>
          <w:cnfStyle w:val="000000010000" w:firstRow="0" w:lastRow="0" w:firstColumn="0" w:lastColumn="0" w:oddVBand="0" w:evenVBand="0" w:oddHBand="0" w:evenHBand="1" w:firstRowFirstColumn="0" w:firstRowLastColumn="0" w:lastRowFirstColumn="0" w:lastRowLastColumn="0"/>
          <w:cantSplit/>
        </w:trPr>
        <w:tc>
          <w:tcPr>
            <w:tcW w:w="1250" w:type="pct"/>
            <w:vAlign w:val="center"/>
          </w:tcPr>
          <w:p w14:paraId="10A8A70B" w14:textId="77777777" w:rsidR="00BF37BE" w:rsidRPr="001B2CC5" w:rsidRDefault="00BF37BE" w:rsidP="007F6901">
            <w:pPr>
              <w:pStyle w:val="TableText"/>
            </w:pPr>
            <w:r w:rsidRPr="001B2CC5">
              <w:t>Insulating and Over Gloves</w:t>
            </w:r>
          </w:p>
        </w:tc>
        <w:tc>
          <w:tcPr>
            <w:tcW w:w="1250" w:type="pct"/>
            <w:vAlign w:val="center"/>
          </w:tcPr>
          <w:p w14:paraId="311D0539" w14:textId="77777777" w:rsidR="00BF37BE" w:rsidRPr="001B2CC5" w:rsidRDefault="00BF37BE" w:rsidP="007F6901">
            <w:pPr>
              <w:jc w:val="center"/>
              <w:rPr>
                <w:sz w:val="18"/>
              </w:rPr>
            </w:pPr>
          </w:p>
        </w:tc>
        <w:tc>
          <w:tcPr>
            <w:tcW w:w="1250" w:type="pct"/>
            <w:vAlign w:val="center"/>
          </w:tcPr>
          <w:p w14:paraId="415E2656" w14:textId="77777777" w:rsidR="00BF37BE" w:rsidRPr="001B2CC5" w:rsidRDefault="00BF37BE" w:rsidP="007F6901">
            <w:pPr>
              <w:jc w:val="center"/>
              <w:rPr>
                <w:sz w:val="28"/>
              </w:rPr>
            </w:pPr>
          </w:p>
        </w:tc>
        <w:tc>
          <w:tcPr>
            <w:tcW w:w="1249" w:type="pct"/>
            <w:vAlign w:val="center"/>
          </w:tcPr>
          <w:p w14:paraId="53F187C9" w14:textId="77777777" w:rsidR="00BF37BE" w:rsidRPr="001B2CC5" w:rsidRDefault="00BF37BE" w:rsidP="007F6901">
            <w:pPr>
              <w:jc w:val="center"/>
              <w:rPr>
                <w:sz w:val="18"/>
              </w:rPr>
            </w:pPr>
            <w:r w:rsidRPr="001B2CC5">
              <w:rPr>
                <w:sz w:val="28"/>
              </w:rPr>
              <w:sym w:font="Wingdings" w:char="F0FC"/>
            </w:r>
          </w:p>
        </w:tc>
      </w:tr>
      <w:tr w:rsidR="00BF37BE" w14:paraId="790EF6B3" w14:textId="77777777" w:rsidTr="007F6901">
        <w:trPr>
          <w:cantSplit/>
        </w:trPr>
        <w:tc>
          <w:tcPr>
            <w:tcW w:w="1250" w:type="pct"/>
            <w:vAlign w:val="center"/>
          </w:tcPr>
          <w:p w14:paraId="4BBA0E2C" w14:textId="77777777" w:rsidR="00BF37BE" w:rsidRPr="001B2CC5" w:rsidRDefault="00BF37BE" w:rsidP="007F6901">
            <w:pPr>
              <w:pStyle w:val="TableText"/>
            </w:pPr>
            <w:r>
              <w:t>Safety Helmet (Non-vented preferred)</w:t>
            </w:r>
          </w:p>
        </w:tc>
        <w:tc>
          <w:tcPr>
            <w:tcW w:w="1250" w:type="pct"/>
            <w:vAlign w:val="center"/>
          </w:tcPr>
          <w:p w14:paraId="3BBE922A" w14:textId="77777777" w:rsidR="00BF37BE" w:rsidRPr="001B2CC5" w:rsidRDefault="00BF37BE" w:rsidP="007F6901">
            <w:pPr>
              <w:jc w:val="center"/>
              <w:rPr>
                <w:sz w:val="28"/>
              </w:rPr>
            </w:pPr>
            <w:r w:rsidRPr="001B2CC5">
              <w:rPr>
                <w:sz w:val="28"/>
              </w:rPr>
              <w:sym w:font="Wingdings" w:char="F0FC"/>
            </w:r>
          </w:p>
        </w:tc>
        <w:tc>
          <w:tcPr>
            <w:tcW w:w="1250" w:type="pct"/>
            <w:vAlign w:val="center"/>
          </w:tcPr>
          <w:p w14:paraId="18FA297B" w14:textId="77777777" w:rsidR="00BF37BE" w:rsidRPr="001B2CC5" w:rsidRDefault="00BF37BE" w:rsidP="007F6901">
            <w:pPr>
              <w:jc w:val="center"/>
              <w:rPr>
                <w:sz w:val="18"/>
              </w:rPr>
            </w:pPr>
          </w:p>
        </w:tc>
        <w:tc>
          <w:tcPr>
            <w:tcW w:w="1249" w:type="pct"/>
            <w:vAlign w:val="center"/>
          </w:tcPr>
          <w:p w14:paraId="50160D74" w14:textId="77777777" w:rsidR="00BF37BE" w:rsidRPr="001B2CC5" w:rsidRDefault="00BF37BE" w:rsidP="007F6901">
            <w:pPr>
              <w:jc w:val="center"/>
              <w:rPr>
                <w:sz w:val="18"/>
              </w:rPr>
            </w:pPr>
          </w:p>
        </w:tc>
      </w:tr>
      <w:tr w:rsidR="00BF37BE" w14:paraId="2E33686E" w14:textId="77777777" w:rsidTr="007F6901">
        <w:trPr>
          <w:cnfStyle w:val="000000010000" w:firstRow="0" w:lastRow="0" w:firstColumn="0" w:lastColumn="0" w:oddVBand="0" w:evenVBand="0" w:oddHBand="0" w:evenHBand="1" w:firstRowFirstColumn="0" w:firstRowLastColumn="0" w:lastRowFirstColumn="0" w:lastRowLastColumn="0"/>
          <w:cantSplit/>
        </w:trPr>
        <w:tc>
          <w:tcPr>
            <w:tcW w:w="1250" w:type="pct"/>
            <w:vAlign w:val="center"/>
          </w:tcPr>
          <w:p w14:paraId="4E1B2FE1" w14:textId="77777777" w:rsidR="00BF37BE" w:rsidRPr="001B2CC5" w:rsidRDefault="00BF37BE" w:rsidP="007F6901">
            <w:pPr>
              <w:pStyle w:val="TableText"/>
            </w:pPr>
            <w:r w:rsidRPr="001B2CC5">
              <w:t>Safety Helmet – Non-Vented</w:t>
            </w:r>
          </w:p>
        </w:tc>
        <w:tc>
          <w:tcPr>
            <w:tcW w:w="1250" w:type="pct"/>
            <w:vAlign w:val="center"/>
          </w:tcPr>
          <w:p w14:paraId="0408B883" w14:textId="77777777" w:rsidR="00BF37BE" w:rsidRPr="001B2CC5" w:rsidRDefault="00BF37BE" w:rsidP="007F6901">
            <w:pPr>
              <w:jc w:val="center"/>
              <w:rPr>
                <w:sz w:val="18"/>
              </w:rPr>
            </w:pPr>
          </w:p>
        </w:tc>
        <w:tc>
          <w:tcPr>
            <w:tcW w:w="1250" w:type="pct"/>
            <w:vAlign w:val="center"/>
          </w:tcPr>
          <w:p w14:paraId="5D9B3109" w14:textId="77777777" w:rsidR="00BF37BE" w:rsidRPr="001B2CC5" w:rsidRDefault="00BF37BE" w:rsidP="007F6901">
            <w:pPr>
              <w:jc w:val="center"/>
              <w:rPr>
                <w:sz w:val="18"/>
              </w:rPr>
            </w:pPr>
            <w:r w:rsidRPr="001B2CC5">
              <w:rPr>
                <w:sz w:val="28"/>
              </w:rPr>
              <w:sym w:font="Wingdings" w:char="F0FC"/>
            </w:r>
          </w:p>
        </w:tc>
        <w:tc>
          <w:tcPr>
            <w:tcW w:w="1249" w:type="pct"/>
            <w:vAlign w:val="center"/>
          </w:tcPr>
          <w:p w14:paraId="25B50FFF" w14:textId="77777777" w:rsidR="00BF37BE" w:rsidRPr="001B2CC5" w:rsidRDefault="00BF37BE" w:rsidP="007F6901">
            <w:pPr>
              <w:jc w:val="center"/>
              <w:rPr>
                <w:sz w:val="18"/>
              </w:rPr>
            </w:pPr>
          </w:p>
        </w:tc>
      </w:tr>
      <w:tr w:rsidR="00BF37BE" w14:paraId="3651EBE0" w14:textId="77777777" w:rsidTr="007F6901">
        <w:trPr>
          <w:cantSplit/>
        </w:trPr>
        <w:tc>
          <w:tcPr>
            <w:tcW w:w="1250" w:type="pct"/>
            <w:vAlign w:val="center"/>
          </w:tcPr>
          <w:p w14:paraId="0539FFAF" w14:textId="77777777" w:rsidR="00BF37BE" w:rsidRPr="001B2CC5" w:rsidRDefault="00BF37BE" w:rsidP="007F6901">
            <w:pPr>
              <w:pStyle w:val="TableText"/>
            </w:pPr>
            <w:r w:rsidRPr="001B2CC5">
              <w:t>Arc Flash Full Suit - 40 Cal/cm2</w:t>
            </w:r>
          </w:p>
        </w:tc>
        <w:tc>
          <w:tcPr>
            <w:tcW w:w="1250" w:type="pct"/>
            <w:vAlign w:val="center"/>
          </w:tcPr>
          <w:p w14:paraId="1D128723" w14:textId="77777777" w:rsidR="00BF37BE" w:rsidRPr="001B2CC5" w:rsidRDefault="00BF37BE" w:rsidP="007F6901">
            <w:pPr>
              <w:jc w:val="center"/>
              <w:rPr>
                <w:sz w:val="28"/>
              </w:rPr>
            </w:pPr>
          </w:p>
        </w:tc>
        <w:tc>
          <w:tcPr>
            <w:tcW w:w="1250" w:type="pct"/>
            <w:vAlign w:val="center"/>
          </w:tcPr>
          <w:p w14:paraId="6AD703C8" w14:textId="77777777" w:rsidR="00BF37BE" w:rsidRPr="001B2CC5" w:rsidRDefault="00BF37BE" w:rsidP="007F6901">
            <w:pPr>
              <w:jc w:val="center"/>
              <w:rPr>
                <w:sz w:val="28"/>
              </w:rPr>
            </w:pPr>
          </w:p>
        </w:tc>
        <w:tc>
          <w:tcPr>
            <w:tcW w:w="1249" w:type="pct"/>
            <w:vAlign w:val="center"/>
          </w:tcPr>
          <w:p w14:paraId="55B90717" w14:textId="77777777" w:rsidR="00BF37BE" w:rsidRPr="001B2CC5" w:rsidRDefault="00BF37BE" w:rsidP="007F6901">
            <w:pPr>
              <w:jc w:val="center"/>
              <w:rPr>
                <w:sz w:val="18"/>
              </w:rPr>
            </w:pPr>
            <w:r w:rsidRPr="001B2CC5">
              <w:rPr>
                <w:sz w:val="28"/>
              </w:rPr>
              <w:sym w:font="Wingdings" w:char="F0FC"/>
            </w:r>
          </w:p>
        </w:tc>
      </w:tr>
      <w:tr w:rsidR="00BF37BE" w14:paraId="33AB725D" w14:textId="77777777" w:rsidTr="007F6901">
        <w:trPr>
          <w:cnfStyle w:val="000000010000" w:firstRow="0" w:lastRow="0" w:firstColumn="0" w:lastColumn="0" w:oddVBand="0" w:evenVBand="0" w:oddHBand="0" w:evenHBand="1" w:firstRowFirstColumn="0" w:firstRowLastColumn="0" w:lastRowFirstColumn="0" w:lastRowLastColumn="0"/>
          <w:cantSplit/>
        </w:trPr>
        <w:tc>
          <w:tcPr>
            <w:tcW w:w="1250" w:type="pct"/>
            <w:vAlign w:val="center"/>
          </w:tcPr>
          <w:p w14:paraId="7FD2C723" w14:textId="77777777" w:rsidR="00BF37BE" w:rsidRPr="001B2CC5" w:rsidRDefault="00BF37BE" w:rsidP="007F6901">
            <w:pPr>
              <w:pStyle w:val="TableText"/>
            </w:pPr>
            <w:r w:rsidRPr="001B2CC5">
              <w:t>Hearing Protection</w:t>
            </w:r>
          </w:p>
        </w:tc>
        <w:tc>
          <w:tcPr>
            <w:tcW w:w="1250" w:type="pct"/>
            <w:vAlign w:val="center"/>
          </w:tcPr>
          <w:p w14:paraId="542E96F4" w14:textId="77777777" w:rsidR="00BF37BE" w:rsidRPr="001B2CC5" w:rsidRDefault="00BF37BE" w:rsidP="007F6901">
            <w:pPr>
              <w:jc w:val="center"/>
              <w:rPr>
                <w:sz w:val="28"/>
              </w:rPr>
            </w:pPr>
          </w:p>
        </w:tc>
        <w:tc>
          <w:tcPr>
            <w:tcW w:w="1250" w:type="pct"/>
            <w:vAlign w:val="center"/>
          </w:tcPr>
          <w:p w14:paraId="1A61F79E" w14:textId="77777777" w:rsidR="00BF37BE" w:rsidRPr="001B2CC5" w:rsidRDefault="00BF37BE" w:rsidP="007F6901">
            <w:pPr>
              <w:jc w:val="center"/>
              <w:rPr>
                <w:sz w:val="28"/>
              </w:rPr>
            </w:pPr>
          </w:p>
        </w:tc>
        <w:tc>
          <w:tcPr>
            <w:tcW w:w="1249" w:type="pct"/>
            <w:vAlign w:val="center"/>
          </w:tcPr>
          <w:p w14:paraId="3B652E3B" w14:textId="77777777" w:rsidR="00BF37BE" w:rsidRPr="001B2CC5" w:rsidRDefault="00BF37BE" w:rsidP="007F6901">
            <w:pPr>
              <w:jc w:val="center"/>
              <w:rPr>
                <w:sz w:val="28"/>
              </w:rPr>
            </w:pPr>
            <w:r w:rsidRPr="001B2CC5">
              <w:rPr>
                <w:sz w:val="28"/>
              </w:rPr>
              <w:sym w:font="Wingdings" w:char="F0FC"/>
            </w:r>
          </w:p>
        </w:tc>
      </w:tr>
      <w:tr w:rsidR="00BF37BE" w14:paraId="6594A6F6" w14:textId="77777777" w:rsidTr="007F6901">
        <w:trPr>
          <w:cantSplit/>
        </w:trPr>
        <w:tc>
          <w:tcPr>
            <w:tcW w:w="1250" w:type="pct"/>
            <w:vAlign w:val="center"/>
          </w:tcPr>
          <w:p w14:paraId="534F26F6" w14:textId="77777777" w:rsidR="00BF37BE" w:rsidRPr="001B2CC5" w:rsidRDefault="00BF37BE" w:rsidP="007F6901">
            <w:pPr>
              <w:pStyle w:val="TableText"/>
            </w:pPr>
            <w:r>
              <w:t xml:space="preserve">Fully Enclosed </w:t>
            </w:r>
            <w:r w:rsidRPr="001B2CC5">
              <w:t>Footwear</w:t>
            </w:r>
          </w:p>
        </w:tc>
        <w:tc>
          <w:tcPr>
            <w:tcW w:w="1250" w:type="pct"/>
            <w:vAlign w:val="center"/>
          </w:tcPr>
          <w:p w14:paraId="1E9688A8" w14:textId="77777777" w:rsidR="00BF37BE" w:rsidRPr="001B2CC5" w:rsidRDefault="00BF37BE" w:rsidP="007F6901">
            <w:pPr>
              <w:jc w:val="center"/>
              <w:rPr>
                <w:sz w:val="28"/>
              </w:rPr>
            </w:pPr>
            <w:r w:rsidRPr="001B2CC5">
              <w:rPr>
                <w:sz w:val="28"/>
              </w:rPr>
              <w:sym w:font="Wingdings" w:char="F0FC"/>
            </w:r>
          </w:p>
        </w:tc>
        <w:tc>
          <w:tcPr>
            <w:tcW w:w="1250" w:type="pct"/>
            <w:vAlign w:val="center"/>
          </w:tcPr>
          <w:p w14:paraId="10054DFB" w14:textId="77777777" w:rsidR="00BF37BE" w:rsidRPr="001B2CC5" w:rsidRDefault="00BF37BE" w:rsidP="007F6901">
            <w:pPr>
              <w:jc w:val="center"/>
              <w:rPr>
                <w:sz w:val="28"/>
              </w:rPr>
            </w:pPr>
            <w:r w:rsidRPr="001B2CC5">
              <w:rPr>
                <w:sz w:val="28"/>
              </w:rPr>
              <w:sym w:font="Wingdings" w:char="F0FC"/>
            </w:r>
          </w:p>
        </w:tc>
        <w:tc>
          <w:tcPr>
            <w:tcW w:w="1249" w:type="pct"/>
            <w:vAlign w:val="center"/>
          </w:tcPr>
          <w:p w14:paraId="368D4B75" w14:textId="77777777" w:rsidR="00BF37BE" w:rsidRPr="001B2CC5" w:rsidRDefault="00BF37BE" w:rsidP="007F6901">
            <w:pPr>
              <w:jc w:val="center"/>
              <w:rPr>
                <w:sz w:val="28"/>
              </w:rPr>
            </w:pPr>
            <w:r w:rsidRPr="001B2CC5">
              <w:rPr>
                <w:sz w:val="28"/>
              </w:rPr>
              <w:sym w:font="Wingdings" w:char="F0FC"/>
            </w:r>
          </w:p>
        </w:tc>
      </w:tr>
    </w:tbl>
    <w:p w14:paraId="12D614F2" w14:textId="77777777" w:rsidR="00BF37BE" w:rsidRDefault="00BF37BE" w:rsidP="00BF37BE">
      <w:pPr>
        <w:pStyle w:val="Heading2"/>
      </w:pPr>
      <w:r>
        <w:t>Training</w:t>
      </w:r>
    </w:p>
    <w:p w14:paraId="39EE38C5" w14:textId="77777777" w:rsidR="00BF37BE" w:rsidRPr="004611DD" w:rsidRDefault="00BF37BE" w:rsidP="00BF37BE">
      <w:pPr>
        <w:pStyle w:val="BodyText"/>
        <w:rPr>
          <w:lang w:eastAsia="en-US"/>
        </w:rPr>
      </w:pPr>
      <w:r w:rsidRPr="007F650B">
        <w:rPr>
          <w:lang w:val="en-US"/>
        </w:rPr>
        <w:t xml:space="preserve">The following table outlines the </w:t>
      </w:r>
      <w:r>
        <w:rPr>
          <w:lang w:val="en-US"/>
        </w:rPr>
        <w:t>training</w:t>
      </w:r>
      <w:r w:rsidRPr="007F650B">
        <w:rPr>
          <w:lang w:val="en-US"/>
        </w:rPr>
        <w:t xml:space="preserve"> requirements of each of the roles </w:t>
      </w:r>
      <w:r>
        <w:rPr>
          <w:lang w:val="en-US"/>
        </w:rPr>
        <w:t>associated with High Voltage management.</w:t>
      </w:r>
    </w:p>
    <w:tbl>
      <w:tblPr>
        <w:tblStyle w:val="MWTableGrid"/>
        <w:tblW w:w="5000" w:type="pct"/>
        <w:tblLook w:val="04A0" w:firstRow="1" w:lastRow="0" w:firstColumn="1" w:lastColumn="0" w:noHBand="0" w:noVBand="1"/>
      </w:tblPr>
      <w:tblGrid>
        <w:gridCol w:w="2263"/>
        <w:gridCol w:w="5530"/>
        <w:gridCol w:w="1835"/>
      </w:tblGrid>
      <w:tr w:rsidR="00BF37BE" w:rsidRPr="00DB352E" w14:paraId="5C3AAC6D" w14:textId="77777777" w:rsidTr="007F6901">
        <w:trPr>
          <w:cnfStyle w:val="100000000000" w:firstRow="1" w:lastRow="0" w:firstColumn="0" w:lastColumn="0" w:oddVBand="0" w:evenVBand="0" w:oddHBand="0" w:evenHBand="0" w:firstRowFirstColumn="0" w:firstRowLastColumn="0" w:lastRowFirstColumn="0" w:lastRowLastColumn="0"/>
        </w:trPr>
        <w:tc>
          <w:tcPr>
            <w:tcW w:w="1175" w:type="pct"/>
          </w:tcPr>
          <w:p w14:paraId="0304A188" w14:textId="77777777" w:rsidR="00BF37BE" w:rsidRPr="00DB352E" w:rsidRDefault="00BF37BE" w:rsidP="007F6901">
            <w:pPr>
              <w:pStyle w:val="TableHeading"/>
            </w:pPr>
            <w:r>
              <w:t>Role</w:t>
            </w:r>
          </w:p>
        </w:tc>
        <w:tc>
          <w:tcPr>
            <w:tcW w:w="2872" w:type="pct"/>
          </w:tcPr>
          <w:p w14:paraId="63B58837" w14:textId="77777777" w:rsidR="00BF37BE" w:rsidRPr="00DB352E" w:rsidRDefault="00BF37BE" w:rsidP="007F6901">
            <w:pPr>
              <w:pStyle w:val="TableHeading"/>
            </w:pPr>
            <w:r>
              <w:t>Training Requirement</w:t>
            </w:r>
          </w:p>
        </w:tc>
        <w:tc>
          <w:tcPr>
            <w:tcW w:w="953" w:type="pct"/>
          </w:tcPr>
          <w:p w14:paraId="46378D75" w14:textId="77777777" w:rsidR="00BF37BE" w:rsidRPr="00DB352E" w:rsidRDefault="00BF37BE" w:rsidP="007F6901">
            <w:pPr>
              <w:pStyle w:val="TableHeading"/>
            </w:pPr>
            <w:r>
              <w:t>Refresher</w:t>
            </w:r>
          </w:p>
        </w:tc>
      </w:tr>
      <w:tr w:rsidR="00BF37BE" w:rsidRPr="00DB352E" w14:paraId="3295FC25" w14:textId="77777777" w:rsidTr="007F6901">
        <w:tc>
          <w:tcPr>
            <w:tcW w:w="1175" w:type="pct"/>
            <w:vMerge w:val="restart"/>
          </w:tcPr>
          <w:p w14:paraId="51F5B327" w14:textId="77777777" w:rsidR="00BF37BE" w:rsidRDefault="00BF37BE" w:rsidP="007F6901">
            <w:pPr>
              <w:pStyle w:val="TableText"/>
              <w:rPr>
                <w:lang w:val="en-US"/>
              </w:rPr>
            </w:pPr>
            <w:r>
              <w:rPr>
                <w:lang w:val="en-US"/>
              </w:rPr>
              <w:t>Instructed Person</w:t>
            </w:r>
          </w:p>
          <w:p w14:paraId="59E6CC0A" w14:textId="77777777" w:rsidR="00BF37BE" w:rsidDel="00AA36E7" w:rsidRDefault="00BF37BE" w:rsidP="007F6901">
            <w:pPr>
              <w:pStyle w:val="TableText"/>
              <w:rPr>
                <w:lang w:val="en-US"/>
              </w:rPr>
            </w:pPr>
          </w:p>
        </w:tc>
        <w:tc>
          <w:tcPr>
            <w:tcW w:w="2872" w:type="pct"/>
          </w:tcPr>
          <w:p w14:paraId="062E728E" w14:textId="77777777" w:rsidR="00BF37BE" w:rsidRPr="007F650B" w:rsidRDefault="00BF37BE" w:rsidP="007F6901">
            <w:pPr>
              <w:pStyle w:val="TableText"/>
              <w:rPr>
                <w:rFonts w:eastAsia="Calibri"/>
                <w:lang w:eastAsia="en-US"/>
              </w:rPr>
            </w:pPr>
            <w:r>
              <w:rPr>
                <w:rFonts w:eastAsia="Calibri"/>
                <w:lang w:eastAsia="en-US"/>
              </w:rPr>
              <w:t>Working Well at Melbourne Water</w:t>
            </w:r>
          </w:p>
        </w:tc>
        <w:tc>
          <w:tcPr>
            <w:tcW w:w="953" w:type="pct"/>
          </w:tcPr>
          <w:p w14:paraId="3EED59AC" w14:textId="77777777" w:rsidR="00BF37BE" w:rsidRPr="00B91E77" w:rsidRDefault="00BF37BE" w:rsidP="007F6901">
            <w:pPr>
              <w:pStyle w:val="TableText"/>
              <w:rPr>
                <w:rFonts w:eastAsia="Calibri"/>
                <w:lang w:eastAsia="en-US"/>
              </w:rPr>
            </w:pPr>
            <w:r>
              <w:rPr>
                <w:rFonts w:eastAsia="Calibri"/>
                <w:lang w:eastAsia="en-US"/>
              </w:rPr>
              <w:t>-</w:t>
            </w:r>
          </w:p>
        </w:tc>
      </w:tr>
      <w:tr w:rsidR="00BF37BE" w:rsidRPr="00DB352E" w14:paraId="39828B0A" w14:textId="77777777" w:rsidTr="007F6901">
        <w:trPr>
          <w:cnfStyle w:val="000000010000" w:firstRow="0" w:lastRow="0" w:firstColumn="0" w:lastColumn="0" w:oddVBand="0" w:evenVBand="0" w:oddHBand="0" w:evenHBand="1" w:firstRowFirstColumn="0" w:firstRowLastColumn="0" w:lastRowFirstColumn="0" w:lastRowLastColumn="0"/>
        </w:trPr>
        <w:tc>
          <w:tcPr>
            <w:tcW w:w="1175" w:type="pct"/>
            <w:vMerge/>
          </w:tcPr>
          <w:p w14:paraId="3EF6D70E" w14:textId="77777777" w:rsidR="00BF37BE" w:rsidRDefault="00BF37BE" w:rsidP="007F6901">
            <w:pPr>
              <w:pStyle w:val="TableText"/>
              <w:rPr>
                <w:lang w:val="en-US"/>
              </w:rPr>
            </w:pPr>
          </w:p>
        </w:tc>
        <w:tc>
          <w:tcPr>
            <w:tcW w:w="2872" w:type="pct"/>
          </w:tcPr>
          <w:p w14:paraId="1EA51618" w14:textId="77777777" w:rsidR="00BF37BE" w:rsidRPr="00B91E77" w:rsidRDefault="00BF37BE" w:rsidP="007F6901">
            <w:pPr>
              <w:pStyle w:val="TableText"/>
              <w:rPr>
                <w:rFonts w:eastAsia="Calibri"/>
                <w:lang w:eastAsia="en-US"/>
              </w:rPr>
            </w:pPr>
            <w:r>
              <w:rPr>
                <w:rFonts w:eastAsia="Calibri"/>
                <w:lang w:eastAsia="en-US"/>
              </w:rPr>
              <w:t>Site Hazards and Information</w:t>
            </w:r>
          </w:p>
        </w:tc>
        <w:tc>
          <w:tcPr>
            <w:tcW w:w="953" w:type="pct"/>
          </w:tcPr>
          <w:p w14:paraId="3E4D60AC" w14:textId="77777777" w:rsidR="00BF37BE" w:rsidRDefault="00BF37BE" w:rsidP="007F6901">
            <w:pPr>
              <w:pStyle w:val="TableText"/>
              <w:rPr>
                <w:rFonts w:eastAsia="Calibri"/>
                <w:lang w:eastAsia="en-US"/>
              </w:rPr>
            </w:pPr>
            <w:r>
              <w:rPr>
                <w:rFonts w:eastAsia="Calibri"/>
                <w:lang w:eastAsia="en-US"/>
              </w:rPr>
              <w:t>-</w:t>
            </w:r>
          </w:p>
        </w:tc>
      </w:tr>
      <w:tr w:rsidR="00BF37BE" w:rsidRPr="00DB352E" w14:paraId="4538C53A" w14:textId="77777777" w:rsidTr="007F6901">
        <w:tc>
          <w:tcPr>
            <w:tcW w:w="1175" w:type="pct"/>
            <w:vMerge w:val="restart"/>
          </w:tcPr>
          <w:p w14:paraId="601CCF54" w14:textId="77777777" w:rsidR="00BF37BE" w:rsidRDefault="00BF37BE" w:rsidP="007F6901">
            <w:pPr>
              <w:pStyle w:val="TableText"/>
              <w:rPr>
                <w:lang w:val="en-US"/>
              </w:rPr>
            </w:pPr>
            <w:r>
              <w:rPr>
                <w:lang w:val="en-US"/>
              </w:rPr>
              <w:t>Safety Observer</w:t>
            </w:r>
          </w:p>
        </w:tc>
        <w:tc>
          <w:tcPr>
            <w:tcW w:w="2872" w:type="pct"/>
          </w:tcPr>
          <w:p w14:paraId="4C4ABB68" w14:textId="77777777" w:rsidR="00BF37BE" w:rsidRDefault="00BF37BE" w:rsidP="007F6901">
            <w:pPr>
              <w:pStyle w:val="TableText"/>
              <w:rPr>
                <w:rFonts w:eastAsia="Calibri"/>
                <w:lang w:eastAsia="en-US"/>
              </w:rPr>
            </w:pPr>
            <w:r w:rsidRPr="00AC36DF">
              <w:rPr>
                <w:rFonts w:eastAsia="Calibri"/>
                <w:lang w:eastAsia="en-US"/>
              </w:rPr>
              <w:t>Spotters (overhead)</w:t>
            </w:r>
            <w:r>
              <w:rPr>
                <w:rFonts w:eastAsia="Calibri"/>
                <w:lang w:eastAsia="en-US"/>
              </w:rPr>
              <w:t xml:space="preserve"> – refer to Energy Safe Victoria general requirements.</w:t>
            </w:r>
          </w:p>
        </w:tc>
        <w:tc>
          <w:tcPr>
            <w:tcW w:w="953" w:type="pct"/>
          </w:tcPr>
          <w:p w14:paraId="6A046237" w14:textId="77777777" w:rsidR="00BF37BE" w:rsidRDefault="00BF37BE" w:rsidP="007F6901">
            <w:pPr>
              <w:pStyle w:val="TableText"/>
              <w:rPr>
                <w:rFonts w:eastAsia="Calibri"/>
                <w:lang w:eastAsia="en-US"/>
              </w:rPr>
            </w:pPr>
            <w:r>
              <w:rPr>
                <w:rFonts w:eastAsia="Calibri"/>
                <w:lang w:eastAsia="en-US"/>
              </w:rPr>
              <w:t>3 Y</w:t>
            </w:r>
            <w:r w:rsidRPr="00AC36DF">
              <w:rPr>
                <w:rFonts w:eastAsia="Calibri"/>
                <w:lang w:eastAsia="en-US"/>
              </w:rPr>
              <w:t>early</w:t>
            </w:r>
          </w:p>
        </w:tc>
      </w:tr>
      <w:tr w:rsidR="00BF37BE" w:rsidRPr="00DB352E" w14:paraId="7B22DDB6" w14:textId="77777777" w:rsidTr="007F6901">
        <w:trPr>
          <w:cnfStyle w:val="000000010000" w:firstRow="0" w:lastRow="0" w:firstColumn="0" w:lastColumn="0" w:oddVBand="0" w:evenVBand="0" w:oddHBand="0" w:evenHBand="1" w:firstRowFirstColumn="0" w:firstRowLastColumn="0" w:lastRowFirstColumn="0" w:lastRowLastColumn="0"/>
        </w:trPr>
        <w:tc>
          <w:tcPr>
            <w:tcW w:w="1175" w:type="pct"/>
            <w:vMerge/>
          </w:tcPr>
          <w:p w14:paraId="2DF31578" w14:textId="77777777" w:rsidR="00BF37BE" w:rsidRDefault="00BF37BE" w:rsidP="007F6901">
            <w:pPr>
              <w:pStyle w:val="TableText"/>
              <w:rPr>
                <w:lang w:val="en-US"/>
              </w:rPr>
            </w:pPr>
          </w:p>
        </w:tc>
        <w:tc>
          <w:tcPr>
            <w:tcW w:w="2872" w:type="pct"/>
          </w:tcPr>
          <w:p w14:paraId="618B5670" w14:textId="77777777" w:rsidR="00BF37BE" w:rsidRDefault="00BF37BE" w:rsidP="007F6901">
            <w:pPr>
              <w:pStyle w:val="TableText"/>
              <w:rPr>
                <w:rFonts w:eastAsia="Calibri"/>
                <w:lang w:eastAsia="en-US"/>
              </w:rPr>
            </w:pPr>
            <w:r>
              <w:rPr>
                <w:rFonts w:eastAsia="Calibri"/>
                <w:lang w:eastAsia="en-US"/>
              </w:rPr>
              <w:t xml:space="preserve">Melbourne Water - Entry to High Voltage Enclosures </w:t>
            </w:r>
          </w:p>
        </w:tc>
        <w:tc>
          <w:tcPr>
            <w:tcW w:w="953" w:type="pct"/>
          </w:tcPr>
          <w:p w14:paraId="397FE938" w14:textId="77777777" w:rsidR="00BF37BE" w:rsidRDefault="00BF37BE" w:rsidP="007F6901">
            <w:pPr>
              <w:pStyle w:val="TableText"/>
              <w:rPr>
                <w:rFonts w:eastAsia="Calibri"/>
                <w:lang w:eastAsia="en-US"/>
              </w:rPr>
            </w:pPr>
            <w:r>
              <w:rPr>
                <w:rFonts w:eastAsia="Calibri"/>
                <w:lang w:eastAsia="en-US"/>
              </w:rPr>
              <w:t>2 Yearly</w:t>
            </w:r>
          </w:p>
        </w:tc>
      </w:tr>
      <w:tr w:rsidR="00BF37BE" w:rsidRPr="00DB352E" w14:paraId="3294078D" w14:textId="77777777" w:rsidTr="007F6901">
        <w:tc>
          <w:tcPr>
            <w:tcW w:w="1175" w:type="pct"/>
            <w:vMerge w:val="restart"/>
            <w:shd w:val="clear" w:color="auto" w:fill="auto"/>
          </w:tcPr>
          <w:p w14:paraId="03A07D31" w14:textId="77777777" w:rsidR="00BF37BE" w:rsidRPr="009C1855" w:rsidRDefault="00BF37BE" w:rsidP="007F6901">
            <w:pPr>
              <w:pStyle w:val="TableText"/>
              <w:rPr>
                <w:lang w:val="en-US"/>
              </w:rPr>
            </w:pPr>
            <w:r w:rsidRPr="009C1855">
              <w:rPr>
                <w:lang w:val="en-US"/>
              </w:rPr>
              <w:lastRenderedPageBreak/>
              <w:t>Recipient in Charge</w:t>
            </w:r>
            <w:r>
              <w:rPr>
                <w:lang w:val="en-US"/>
              </w:rPr>
              <w:t>, Authorised Recipient</w:t>
            </w:r>
          </w:p>
        </w:tc>
        <w:tc>
          <w:tcPr>
            <w:tcW w:w="2872" w:type="pct"/>
          </w:tcPr>
          <w:p w14:paraId="3EEF6DD5" w14:textId="77777777" w:rsidR="00BF37BE" w:rsidRPr="00937C37" w:rsidRDefault="00BF37BE" w:rsidP="007F6901">
            <w:pPr>
              <w:pStyle w:val="TableText"/>
              <w:rPr>
                <w:rFonts w:eastAsia="Calibri"/>
                <w:lang w:eastAsia="en-US"/>
              </w:rPr>
            </w:pPr>
            <w:r w:rsidRPr="00937C37">
              <w:rPr>
                <w:rFonts w:eastAsia="Calibri"/>
                <w:lang w:eastAsia="en-US"/>
              </w:rPr>
              <w:t>Electrical Access Permit Recipient Course</w:t>
            </w:r>
          </w:p>
          <w:p w14:paraId="02556497" w14:textId="77777777" w:rsidR="00BF37BE" w:rsidRPr="00CF64E4" w:rsidRDefault="00BF37BE" w:rsidP="007F6901">
            <w:pPr>
              <w:pStyle w:val="TableText"/>
              <w:rPr>
                <w:rFonts w:eastAsia="Calibri"/>
                <w:highlight w:val="yellow"/>
                <w:lang w:eastAsia="en-US"/>
              </w:rPr>
            </w:pPr>
            <w:r w:rsidRPr="00937C37">
              <w:rPr>
                <w:rFonts w:eastAsia="Calibri"/>
                <w:lang w:eastAsia="en-US"/>
              </w:rPr>
              <w:t>UET</w:t>
            </w:r>
            <w:r>
              <w:rPr>
                <w:rFonts w:eastAsia="Calibri"/>
                <w:lang w:eastAsia="en-US"/>
              </w:rPr>
              <w:t>T</w:t>
            </w:r>
            <w:r w:rsidRPr="00937C37">
              <w:rPr>
                <w:rFonts w:eastAsia="Calibri"/>
                <w:lang w:eastAsia="en-US"/>
              </w:rPr>
              <w:t>DRRF09</w:t>
            </w:r>
          </w:p>
        </w:tc>
        <w:tc>
          <w:tcPr>
            <w:tcW w:w="953" w:type="pct"/>
          </w:tcPr>
          <w:p w14:paraId="2100B106" w14:textId="77777777" w:rsidR="00BF37BE" w:rsidRPr="00CF64E4" w:rsidRDefault="00BF37BE" w:rsidP="007F6901">
            <w:pPr>
              <w:pStyle w:val="TableText"/>
              <w:rPr>
                <w:rFonts w:eastAsia="Calibri"/>
                <w:highlight w:val="yellow"/>
                <w:lang w:eastAsia="en-US"/>
              </w:rPr>
            </w:pPr>
            <w:r w:rsidRPr="00937C37">
              <w:rPr>
                <w:rFonts w:eastAsia="Calibri"/>
                <w:lang w:eastAsia="en-US"/>
              </w:rPr>
              <w:t>3 Yearly</w:t>
            </w:r>
          </w:p>
        </w:tc>
      </w:tr>
      <w:tr w:rsidR="00BF37BE" w:rsidRPr="00DB352E" w14:paraId="283996F7" w14:textId="77777777" w:rsidTr="007F6901">
        <w:trPr>
          <w:cnfStyle w:val="000000010000" w:firstRow="0" w:lastRow="0" w:firstColumn="0" w:lastColumn="0" w:oddVBand="0" w:evenVBand="0" w:oddHBand="0" w:evenHBand="1" w:firstRowFirstColumn="0" w:firstRowLastColumn="0" w:lastRowFirstColumn="0" w:lastRowLastColumn="0"/>
        </w:trPr>
        <w:tc>
          <w:tcPr>
            <w:tcW w:w="1175" w:type="pct"/>
            <w:vMerge/>
            <w:shd w:val="clear" w:color="auto" w:fill="auto"/>
          </w:tcPr>
          <w:p w14:paraId="73F28AEE" w14:textId="77777777" w:rsidR="00BF37BE" w:rsidRPr="009C1855" w:rsidRDefault="00BF37BE" w:rsidP="007F6901">
            <w:pPr>
              <w:pStyle w:val="TableText"/>
              <w:rPr>
                <w:lang w:val="en-US"/>
              </w:rPr>
            </w:pPr>
          </w:p>
        </w:tc>
        <w:tc>
          <w:tcPr>
            <w:tcW w:w="2872" w:type="pct"/>
          </w:tcPr>
          <w:p w14:paraId="3AC8BD14" w14:textId="77777777" w:rsidR="00BF37BE" w:rsidRPr="00CF64E4" w:rsidRDefault="00BF37BE" w:rsidP="007F6901">
            <w:pPr>
              <w:pStyle w:val="TableText"/>
              <w:rPr>
                <w:rFonts w:eastAsia="Calibri"/>
                <w:highlight w:val="yellow"/>
                <w:lang w:eastAsia="en-US"/>
              </w:rPr>
            </w:pPr>
            <w:r w:rsidRPr="00937C37">
              <w:rPr>
                <w:rFonts w:eastAsia="Calibri"/>
                <w:lang w:eastAsia="en-US"/>
              </w:rPr>
              <w:t>Provide First Aid in an ESI environment – UETTDRRF10 or equivalent</w:t>
            </w:r>
          </w:p>
        </w:tc>
        <w:tc>
          <w:tcPr>
            <w:tcW w:w="953" w:type="pct"/>
            <w:shd w:val="clear" w:color="auto" w:fill="auto"/>
          </w:tcPr>
          <w:p w14:paraId="420A8268" w14:textId="77777777" w:rsidR="00BF37BE" w:rsidRPr="00937C37" w:rsidRDefault="00BF37BE" w:rsidP="007F6901">
            <w:pPr>
              <w:pStyle w:val="TableText"/>
              <w:rPr>
                <w:rFonts w:eastAsia="Calibri"/>
                <w:lang w:eastAsia="en-US"/>
              </w:rPr>
            </w:pPr>
            <w:r w:rsidRPr="00937C37">
              <w:rPr>
                <w:rFonts w:eastAsia="Calibri"/>
                <w:lang w:eastAsia="en-US"/>
              </w:rPr>
              <w:t>Annual</w:t>
            </w:r>
          </w:p>
        </w:tc>
      </w:tr>
      <w:tr w:rsidR="00BF37BE" w:rsidRPr="00DB352E" w14:paraId="239547A1" w14:textId="77777777" w:rsidTr="007F6901">
        <w:tc>
          <w:tcPr>
            <w:tcW w:w="1175" w:type="pct"/>
            <w:vMerge/>
            <w:shd w:val="clear" w:color="auto" w:fill="auto"/>
          </w:tcPr>
          <w:p w14:paraId="44614AA3" w14:textId="77777777" w:rsidR="00BF37BE" w:rsidRPr="009C1855" w:rsidRDefault="00BF37BE" w:rsidP="007F6901">
            <w:pPr>
              <w:pStyle w:val="TableText"/>
              <w:rPr>
                <w:lang w:val="en-US"/>
              </w:rPr>
            </w:pPr>
          </w:p>
        </w:tc>
        <w:tc>
          <w:tcPr>
            <w:tcW w:w="2872" w:type="pct"/>
          </w:tcPr>
          <w:p w14:paraId="63791EF0" w14:textId="77777777" w:rsidR="00BF37BE" w:rsidRDefault="00BF37BE" w:rsidP="007F6901">
            <w:pPr>
              <w:pStyle w:val="TableText"/>
              <w:rPr>
                <w:rFonts w:eastAsia="Calibri"/>
                <w:lang w:eastAsia="en-US"/>
              </w:rPr>
            </w:pPr>
            <w:r>
              <w:rPr>
                <w:rFonts w:eastAsia="Calibri"/>
                <w:lang w:eastAsia="en-US"/>
              </w:rPr>
              <w:t>Melbourne Water Permit System Training</w:t>
            </w:r>
          </w:p>
        </w:tc>
        <w:tc>
          <w:tcPr>
            <w:tcW w:w="953" w:type="pct"/>
          </w:tcPr>
          <w:p w14:paraId="38A4C138" w14:textId="77777777" w:rsidR="00BF37BE" w:rsidRDefault="00BF37BE" w:rsidP="007F6901">
            <w:pPr>
              <w:pStyle w:val="TableText"/>
              <w:rPr>
                <w:rFonts w:eastAsia="Calibri"/>
                <w:lang w:eastAsia="en-US"/>
              </w:rPr>
            </w:pPr>
            <w:r>
              <w:rPr>
                <w:rFonts w:eastAsia="Calibri"/>
                <w:lang w:eastAsia="en-US"/>
              </w:rPr>
              <w:t>2 Yearly</w:t>
            </w:r>
          </w:p>
        </w:tc>
      </w:tr>
      <w:tr w:rsidR="00BF37BE" w:rsidRPr="00DB352E" w14:paraId="685815C2" w14:textId="77777777" w:rsidTr="007F6901">
        <w:trPr>
          <w:cnfStyle w:val="000000010000" w:firstRow="0" w:lastRow="0" w:firstColumn="0" w:lastColumn="0" w:oddVBand="0" w:evenVBand="0" w:oddHBand="0" w:evenHBand="1" w:firstRowFirstColumn="0" w:firstRowLastColumn="0" w:lastRowFirstColumn="0" w:lastRowLastColumn="0"/>
        </w:trPr>
        <w:tc>
          <w:tcPr>
            <w:tcW w:w="1175" w:type="pct"/>
            <w:vMerge/>
            <w:shd w:val="clear" w:color="auto" w:fill="auto"/>
          </w:tcPr>
          <w:p w14:paraId="30E9AD80" w14:textId="77777777" w:rsidR="00BF37BE" w:rsidRPr="009C1855" w:rsidRDefault="00BF37BE" w:rsidP="007F6901">
            <w:pPr>
              <w:pStyle w:val="TableText"/>
              <w:rPr>
                <w:lang w:val="en-US"/>
              </w:rPr>
            </w:pPr>
          </w:p>
        </w:tc>
        <w:tc>
          <w:tcPr>
            <w:tcW w:w="2872" w:type="pct"/>
          </w:tcPr>
          <w:p w14:paraId="0FB1E251" w14:textId="77777777" w:rsidR="00BF37BE" w:rsidRDefault="00BF37BE" w:rsidP="007F6901">
            <w:pPr>
              <w:pStyle w:val="TableText"/>
              <w:rPr>
                <w:rFonts w:eastAsia="Calibri"/>
                <w:lang w:eastAsia="en-US"/>
              </w:rPr>
            </w:pPr>
            <w:r>
              <w:rPr>
                <w:rFonts w:eastAsia="Calibri"/>
                <w:lang w:eastAsia="en-US"/>
              </w:rPr>
              <w:t xml:space="preserve">Melbourne Water - Entry to High Voltage Enclosures </w:t>
            </w:r>
          </w:p>
        </w:tc>
        <w:tc>
          <w:tcPr>
            <w:tcW w:w="953" w:type="pct"/>
          </w:tcPr>
          <w:p w14:paraId="3643F699" w14:textId="77777777" w:rsidR="00BF37BE" w:rsidRDefault="00BF37BE" w:rsidP="007F6901">
            <w:pPr>
              <w:pStyle w:val="TableText"/>
              <w:rPr>
                <w:rFonts w:eastAsia="Calibri"/>
                <w:lang w:eastAsia="en-US"/>
              </w:rPr>
            </w:pPr>
            <w:r>
              <w:rPr>
                <w:rFonts w:eastAsia="Calibri"/>
                <w:lang w:eastAsia="en-US"/>
              </w:rPr>
              <w:t>2 Yearly</w:t>
            </w:r>
          </w:p>
        </w:tc>
      </w:tr>
      <w:tr w:rsidR="00BF37BE" w:rsidRPr="00DB352E" w14:paraId="725D4AB1" w14:textId="77777777" w:rsidTr="007F6901">
        <w:tc>
          <w:tcPr>
            <w:tcW w:w="1175" w:type="pct"/>
            <w:vMerge w:val="restart"/>
            <w:shd w:val="clear" w:color="auto" w:fill="auto"/>
          </w:tcPr>
          <w:p w14:paraId="1647ACF0" w14:textId="77777777" w:rsidR="00BF37BE" w:rsidRDefault="00BF37BE" w:rsidP="007F6901">
            <w:pPr>
              <w:pStyle w:val="TableText"/>
              <w:rPr>
                <w:lang w:val="en-US"/>
              </w:rPr>
            </w:pPr>
            <w:r>
              <w:rPr>
                <w:lang w:val="en-US"/>
              </w:rPr>
              <w:t>Authorised Electrical Operator,</w:t>
            </w:r>
          </w:p>
          <w:p w14:paraId="56C23785" w14:textId="77777777" w:rsidR="00BF37BE" w:rsidRPr="007F650B" w:rsidRDefault="00BF37BE" w:rsidP="007F6901">
            <w:pPr>
              <w:pStyle w:val="TableText"/>
              <w:rPr>
                <w:lang w:val="en-US"/>
              </w:rPr>
            </w:pPr>
            <w:r>
              <w:rPr>
                <w:lang w:val="en-US"/>
              </w:rPr>
              <w:t>HV Operating Authority</w:t>
            </w:r>
          </w:p>
        </w:tc>
        <w:tc>
          <w:tcPr>
            <w:tcW w:w="2872" w:type="pct"/>
          </w:tcPr>
          <w:p w14:paraId="73D8DC54" w14:textId="77777777" w:rsidR="00BF37BE" w:rsidRPr="00CF64E4" w:rsidRDefault="00BF37BE" w:rsidP="007F6901">
            <w:pPr>
              <w:pStyle w:val="TableText"/>
              <w:rPr>
                <w:rFonts w:eastAsia="Calibri"/>
                <w:highlight w:val="yellow"/>
                <w:lang w:eastAsia="en-US"/>
              </w:rPr>
            </w:pPr>
            <w:r w:rsidRPr="00937C37">
              <w:rPr>
                <w:rFonts w:eastAsia="Calibri"/>
                <w:lang w:eastAsia="en-US"/>
              </w:rPr>
              <w:t xml:space="preserve">HV Consumer Operator or equivalent </w:t>
            </w:r>
          </w:p>
        </w:tc>
        <w:tc>
          <w:tcPr>
            <w:tcW w:w="953" w:type="pct"/>
          </w:tcPr>
          <w:p w14:paraId="61897BBF" w14:textId="77777777" w:rsidR="00BF37BE" w:rsidRPr="00CF64E4" w:rsidRDefault="00BF37BE" w:rsidP="007F6901">
            <w:pPr>
              <w:pStyle w:val="TableText"/>
              <w:rPr>
                <w:rFonts w:eastAsia="Calibri"/>
                <w:highlight w:val="yellow"/>
                <w:lang w:eastAsia="en-US"/>
              </w:rPr>
            </w:pPr>
            <w:r w:rsidRPr="00937C37">
              <w:rPr>
                <w:rFonts w:eastAsia="Calibri"/>
                <w:lang w:eastAsia="en-US"/>
              </w:rPr>
              <w:t>3 Yearly</w:t>
            </w:r>
          </w:p>
        </w:tc>
      </w:tr>
      <w:tr w:rsidR="00BF37BE" w:rsidRPr="00DB352E" w14:paraId="53615B34" w14:textId="77777777" w:rsidTr="007F6901">
        <w:trPr>
          <w:cnfStyle w:val="000000010000" w:firstRow="0" w:lastRow="0" w:firstColumn="0" w:lastColumn="0" w:oddVBand="0" w:evenVBand="0" w:oddHBand="0" w:evenHBand="1" w:firstRowFirstColumn="0" w:firstRowLastColumn="0" w:lastRowFirstColumn="0" w:lastRowLastColumn="0"/>
        </w:trPr>
        <w:tc>
          <w:tcPr>
            <w:tcW w:w="1175" w:type="pct"/>
            <w:vMerge/>
            <w:shd w:val="clear" w:color="auto" w:fill="auto"/>
          </w:tcPr>
          <w:p w14:paraId="00074F42" w14:textId="77777777" w:rsidR="00BF37BE" w:rsidRPr="009C1855" w:rsidRDefault="00BF37BE" w:rsidP="007F6901">
            <w:pPr>
              <w:rPr>
                <w:lang w:val="en-US"/>
              </w:rPr>
            </w:pPr>
          </w:p>
        </w:tc>
        <w:tc>
          <w:tcPr>
            <w:tcW w:w="2872" w:type="pct"/>
          </w:tcPr>
          <w:p w14:paraId="33783A45" w14:textId="77777777" w:rsidR="00BF37BE" w:rsidRPr="00CF64E4" w:rsidRDefault="00BF37BE" w:rsidP="007F6901">
            <w:pPr>
              <w:pStyle w:val="TableText"/>
              <w:rPr>
                <w:rFonts w:eastAsia="Calibri"/>
                <w:highlight w:val="yellow"/>
                <w:lang w:eastAsia="en-US"/>
              </w:rPr>
            </w:pPr>
            <w:r w:rsidRPr="00937C37">
              <w:rPr>
                <w:rFonts w:eastAsia="Calibri"/>
                <w:lang w:eastAsia="en-US"/>
              </w:rPr>
              <w:t>Provide First Aid in an ESI environment – UETTDRRF10 or equivalent</w:t>
            </w:r>
          </w:p>
        </w:tc>
        <w:tc>
          <w:tcPr>
            <w:tcW w:w="953" w:type="pct"/>
          </w:tcPr>
          <w:p w14:paraId="266031C0" w14:textId="77777777" w:rsidR="00BF37BE" w:rsidRPr="00CF64E4" w:rsidRDefault="00BF37BE" w:rsidP="007F6901">
            <w:pPr>
              <w:pStyle w:val="TableText"/>
              <w:rPr>
                <w:rFonts w:eastAsia="Calibri"/>
                <w:highlight w:val="yellow"/>
                <w:lang w:eastAsia="en-US"/>
              </w:rPr>
            </w:pPr>
            <w:r w:rsidRPr="00937C37">
              <w:rPr>
                <w:rFonts w:eastAsia="Calibri"/>
                <w:lang w:eastAsia="en-US"/>
              </w:rPr>
              <w:t>Annual</w:t>
            </w:r>
          </w:p>
        </w:tc>
      </w:tr>
      <w:tr w:rsidR="00BF37BE" w:rsidRPr="00DB352E" w14:paraId="6A2B895E" w14:textId="77777777" w:rsidTr="007F6901">
        <w:tc>
          <w:tcPr>
            <w:tcW w:w="1175" w:type="pct"/>
            <w:vMerge/>
            <w:shd w:val="clear" w:color="auto" w:fill="auto"/>
          </w:tcPr>
          <w:p w14:paraId="58F4CC88" w14:textId="77777777" w:rsidR="00BF37BE" w:rsidRPr="009C1855" w:rsidRDefault="00BF37BE" w:rsidP="007F6901">
            <w:pPr>
              <w:rPr>
                <w:lang w:val="en-US"/>
              </w:rPr>
            </w:pPr>
          </w:p>
        </w:tc>
        <w:tc>
          <w:tcPr>
            <w:tcW w:w="2872" w:type="pct"/>
          </w:tcPr>
          <w:p w14:paraId="425753CC" w14:textId="77777777" w:rsidR="00BF37BE" w:rsidRDefault="00BF37BE" w:rsidP="007F6901">
            <w:pPr>
              <w:pStyle w:val="TableText"/>
              <w:rPr>
                <w:rFonts w:eastAsia="Calibri"/>
                <w:lang w:eastAsia="en-US"/>
              </w:rPr>
            </w:pPr>
            <w:r>
              <w:rPr>
                <w:rFonts w:eastAsia="Calibri"/>
                <w:lang w:eastAsia="en-US"/>
              </w:rPr>
              <w:t>Melbourne Water Permit System</w:t>
            </w:r>
          </w:p>
        </w:tc>
        <w:tc>
          <w:tcPr>
            <w:tcW w:w="953" w:type="pct"/>
          </w:tcPr>
          <w:p w14:paraId="2B36A382" w14:textId="77777777" w:rsidR="00BF37BE" w:rsidRDefault="00BF37BE" w:rsidP="007F6901">
            <w:pPr>
              <w:pStyle w:val="TableText"/>
              <w:rPr>
                <w:rFonts w:eastAsia="Calibri"/>
                <w:lang w:eastAsia="en-US"/>
              </w:rPr>
            </w:pPr>
            <w:r>
              <w:rPr>
                <w:rFonts w:eastAsia="Calibri"/>
                <w:lang w:eastAsia="en-US"/>
              </w:rPr>
              <w:t>2 Yearly</w:t>
            </w:r>
          </w:p>
        </w:tc>
      </w:tr>
      <w:tr w:rsidR="00BF37BE" w:rsidRPr="00DB352E" w14:paraId="073E364C" w14:textId="77777777" w:rsidTr="007F6901">
        <w:trPr>
          <w:cnfStyle w:val="000000010000" w:firstRow="0" w:lastRow="0" w:firstColumn="0" w:lastColumn="0" w:oddVBand="0" w:evenVBand="0" w:oddHBand="0" w:evenHBand="1" w:firstRowFirstColumn="0" w:firstRowLastColumn="0" w:lastRowFirstColumn="0" w:lastRowLastColumn="0"/>
        </w:trPr>
        <w:tc>
          <w:tcPr>
            <w:tcW w:w="1175" w:type="pct"/>
            <w:vMerge/>
            <w:shd w:val="clear" w:color="auto" w:fill="auto"/>
          </w:tcPr>
          <w:p w14:paraId="2341BE81" w14:textId="77777777" w:rsidR="00BF37BE" w:rsidRPr="009C1855" w:rsidRDefault="00BF37BE" w:rsidP="007F6901">
            <w:pPr>
              <w:rPr>
                <w:lang w:val="en-US"/>
              </w:rPr>
            </w:pPr>
          </w:p>
        </w:tc>
        <w:tc>
          <w:tcPr>
            <w:tcW w:w="2872" w:type="pct"/>
          </w:tcPr>
          <w:p w14:paraId="2C362F29" w14:textId="77777777" w:rsidR="00BF37BE" w:rsidRDefault="00BF37BE" w:rsidP="007F6901">
            <w:pPr>
              <w:pStyle w:val="TableText"/>
              <w:rPr>
                <w:rFonts w:eastAsia="Calibri"/>
                <w:lang w:eastAsia="en-US"/>
              </w:rPr>
            </w:pPr>
            <w:r>
              <w:rPr>
                <w:rFonts w:eastAsia="Calibri"/>
                <w:lang w:eastAsia="en-US"/>
              </w:rPr>
              <w:t xml:space="preserve">Melbourne Water - Entry to High Voltage Enclosures </w:t>
            </w:r>
          </w:p>
        </w:tc>
        <w:tc>
          <w:tcPr>
            <w:tcW w:w="953" w:type="pct"/>
          </w:tcPr>
          <w:p w14:paraId="35BBF8A2" w14:textId="77777777" w:rsidR="00BF37BE" w:rsidRDefault="00BF37BE" w:rsidP="007F6901">
            <w:pPr>
              <w:pStyle w:val="TableText"/>
              <w:rPr>
                <w:rFonts w:eastAsia="Calibri"/>
                <w:lang w:eastAsia="en-US"/>
              </w:rPr>
            </w:pPr>
            <w:r>
              <w:rPr>
                <w:rFonts w:eastAsia="Calibri"/>
                <w:lang w:eastAsia="en-US"/>
              </w:rPr>
              <w:t>2 Yearly</w:t>
            </w:r>
          </w:p>
        </w:tc>
      </w:tr>
    </w:tbl>
    <w:p w14:paraId="78B5B41C" w14:textId="77777777" w:rsidR="00BF37BE" w:rsidRDefault="00BF37BE" w:rsidP="00BF37BE">
      <w:pPr>
        <w:pStyle w:val="Heading2"/>
      </w:pPr>
      <w:r>
        <w:t>Authorisation</w:t>
      </w:r>
    </w:p>
    <w:p w14:paraId="6DCB8058" w14:textId="77777777" w:rsidR="00BF37BE" w:rsidRDefault="00BF37BE" w:rsidP="00BF37BE">
      <w:pPr>
        <w:pStyle w:val="BodyText"/>
        <w:rPr>
          <w:rFonts w:eastAsia="Calibri"/>
          <w:lang w:eastAsia="en-US"/>
        </w:rPr>
      </w:pPr>
      <w:r>
        <w:rPr>
          <w:rFonts w:eastAsia="Calibri"/>
          <w:lang w:eastAsia="en-US"/>
        </w:rPr>
        <w:t>Completion of any s</w:t>
      </w:r>
      <w:r w:rsidRPr="007F650B">
        <w:rPr>
          <w:rFonts w:eastAsia="Calibri"/>
          <w:lang w:eastAsia="en-US"/>
        </w:rPr>
        <w:t xml:space="preserve">pecific site training to the satisfaction of the </w:t>
      </w:r>
      <w:r>
        <w:rPr>
          <w:rFonts w:eastAsia="Calibri"/>
          <w:lang w:eastAsia="en-US"/>
        </w:rPr>
        <w:t>o</w:t>
      </w:r>
      <w:r w:rsidRPr="007F650B">
        <w:rPr>
          <w:rFonts w:eastAsia="Calibri"/>
          <w:lang w:eastAsia="en-US"/>
        </w:rPr>
        <w:t xml:space="preserve">perating </w:t>
      </w:r>
      <w:r>
        <w:rPr>
          <w:rFonts w:eastAsia="Calibri"/>
          <w:lang w:eastAsia="en-US"/>
        </w:rPr>
        <w:t>a</w:t>
      </w:r>
      <w:r w:rsidRPr="007F650B">
        <w:rPr>
          <w:rFonts w:eastAsia="Calibri"/>
          <w:lang w:eastAsia="en-US"/>
        </w:rPr>
        <w:t>uthority, with consideration of competency based training and/or the skills matrix.</w:t>
      </w:r>
    </w:p>
    <w:p w14:paraId="2998088F" w14:textId="77777777" w:rsidR="00BF37BE" w:rsidRDefault="00BF37BE" w:rsidP="00BF37BE">
      <w:pPr>
        <w:pStyle w:val="BodyText"/>
        <w:rPr>
          <w:rFonts w:eastAsia="Calibri"/>
          <w:lang w:eastAsia="en-US"/>
        </w:rPr>
      </w:pPr>
      <w:r>
        <w:rPr>
          <w:rFonts w:eastAsia="Calibri"/>
          <w:lang w:eastAsia="en-US"/>
        </w:rPr>
        <w:t>Then signed off by the local High Voltage Operating Authority.</w:t>
      </w:r>
    </w:p>
    <w:p w14:paraId="1F78DCE3" w14:textId="77777777" w:rsidR="00190149" w:rsidRPr="00DD6E31" w:rsidRDefault="00190149" w:rsidP="00DD6E31">
      <w:pPr>
        <w:pStyle w:val="Heading1"/>
      </w:pPr>
      <w:bookmarkStart w:id="10" w:name="_Toc528014907"/>
      <w:r w:rsidRPr="00DD6E31">
        <w:t>Responsibilities</w:t>
      </w:r>
      <w:bookmarkEnd w:id="5"/>
      <w:bookmarkEnd w:id="6"/>
      <w:bookmarkEnd w:id="7"/>
      <w:bookmarkEnd w:id="10"/>
    </w:p>
    <w:tbl>
      <w:tblPr>
        <w:tblStyle w:val="MWTableGrid"/>
        <w:tblW w:w="5000" w:type="pct"/>
        <w:tblLayout w:type="fixed"/>
        <w:tblLook w:val="0420" w:firstRow="1" w:lastRow="0" w:firstColumn="0" w:lastColumn="0" w:noHBand="0" w:noVBand="1"/>
        <w:tblDescription w:val="This table defines which roles are responsible for managing or completing activities stated in the document."/>
      </w:tblPr>
      <w:tblGrid>
        <w:gridCol w:w="2263"/>
        <w:gridCol w:w="7365"/>
      </w:tblGrid>
      <w:tr w:rsidR="00184D9E" w14:paraId="1539E535" w14:textId="77777777" w:rsidTr="007B6E00">
        <w:trPr>
          <w:cnfStyle w:val="100000000000" w:firstRow="1" w:lastRow="0" w:firstColumn="0" w:lastColumn="0" w:oddVBand="0" w:evenVBand="0" w:oddHBand="0" w:evenHBand="0" w:firstRowFirstColumn="0" w:firstRowLastColumn="0" w:lastRowFirstColumn="0" w:lastRowLastColumn="0"/>
          <w:cantSplit/>
        </w:trPr>
        <w:tc>
          <w:tcPr>
            <w:tcW w:w="1175" w:type="pct"/>
          </w:tcPr>
          <w:p w14:paraId="7ABEBFF6" w14:textId="77777777" w:rsidR="00184D9E" w:rsidRDefault="00184D9E" w:rsidP="00E20314">
            <w:pPr>
              <w:pStyle w:val="TableHeading"/>
            </w:pPr>
            <w:r>
              <w:t>Role</w:t>
            </w:r>
          </w:p>
        </w:tc>
        <w:tc>
          <w:tcPr>
            <w:tcW w:w="3825" w:type="pct"/>
          </w:tcPr>
          <w:p w14:paraId="02D735DC" w14:textId="77777777" w:rsidR="00184D9E" w:rsidRDefault="00184D9E" w:rsidP="00E20314">
            <w:pPr>
              <w:pStyle w:val="TableHeading"/>
            </w:pPr>
            <w:r>
              <w:t>Responsibility</w:t>
            </w:r>
          </w:p>
        </w:tc>
      </w:tr>
      <w:tr w:rsidR="00BF37BE" w14:paraId="67E4EE6C" w14:textId="77777777" w:rsidTr="007B6E00">
        <w:trPr>
          <w:cantSplit/>
        </w:trPr>
        <w:tc>
          <w:tcPr>
            <w:tcW w:w="1175" w:type="pct"/>
          </w:tcPr>
          <w:p w14:paraId="691AE324" w14:textId="1565DB78" w:rsidR="00BF37BE" w:rsidRDefault="00BF37BE" w:rsidP="00BF37BE">
            <w:pPr>
              <w:spacing w:after="0"/>
            </w:pPr>
            <w:r w:rsidRPr="004C7C66">
              <w:rPr>
                <w:lang w:val="en-US"/>
              </w:rPr>
              <w:t xml:space="preserve">Authorised Electrical Operator </w:t>
            </w:r>
          </w:p>
        </w:tc>
        <w:tc>
          <w:tcPr>
            <w:tcW w:w="3825" w:type="pct"/>
          </w:tcPr>
          <w:p w14:paraId="7FA15897" w14:textId="3C146053" w:rsidR="00BF37BE" w:rsidRDefault="00BF37BE" w:rsidP="00BF37BE">
            <w:pPr>
              <w:pStyle w:val="ListBullet"/>
              <w:numPr>
                <w:ilvl w:val="0"/>
                <w:numId w:val="3"/>
              </w:numPr>
              <w:rPr>
                <w:lang w:eastAsia="en-US"/>
              </w:rPr>
            </w:pPr>
            <w:r>
              <w:rPr>
                <w:lang w:eastAsia="en-US"/>
              </w:rPr>
              <w:t>Authorise</w:t>
            </w:r>
            <w:r w:rsidRPr="007F650B">
              <w:rPr>
                <w:lang w:eastAsia="en-US"/>
              </w:rPr>
              <w:t xml:space="preserve"> issue of </w:t>
            </w:r>
            <w:r>
              <w:rPr>
                <w:lang w:eastAsia="en-US"/>
              </w:rPr>
              <w:t>EAP, SFTA, SCAP and VA Permits</w:t>
            </w:r>
            <w:r w:rsidRPr="007F650B">
              <w:rPr>
                <w:lang w:eastAsia="en-US"/>
              </w:rPr>
              <w:t xml:space="preserve"> after review of </w:t>
            </w:r>
            <w:r>
              <w:rPr>
                <w:lang w:eastAsia="en-US"/>
              </w:rPr>
              <w:t xml:space="preserve">work scope </w:t>
            </w:r>
            <w:r w:rsidRPr="007F650B">
              <w:rPr>
                <w:lang w:eastAsia="en-US"/>
              </w:rPr>
              <w:t>and hazards identified</w:t>
            </w:r>
          </w:p>
          <w:p w14:paraId="6BD09C6D" w14:textId="74C01CF3" w:rsidR="00BF37BE" w:rsidRPr="00F3613A" w:rsidRDefault="00BF37BE" w:rsidP="00BF37BE">
            <w:pPr>
              <w:pStyle w:val="ListBullet"/>
              <w:numPr>
                <w:ilvl w:val="0"/>
                <w:numId w:val="3"/>
              </w:numPr>
              <w:rPr>
                <w:lang w:eastAsia="en-US"/>
              </w:rPr>
            </w:pPr>
            <w:r>
              <w:rPr>
                <w:lang w:eastAsia="en-US"/>
              </w:rPr>
              <w:t>Implement identified</w:t>
            </w:r>
            <w:r w:rsidRPr="007F650B">
              <w:rPr>
                <w:lang w:eastAsia="en-US"/>
              </w:rPr>
              <w:t xml:space="preserve"> </w:t>
            </w:r>
            <w:r>
              <w:rPr>
                <w:lang w:eastAsia="en-US"/>
              </w:rPr>
              <w:t>isolations and operational earths</w:t>
            </w:r>
          </w:p>
          <w:p w14:paraId="3D0E004D" w14:textId="09239D74" w:rsidR="00BF37BE" w:rsidRPr="004156EB" w:rsidRDefault="00BF37BE" w:rsidP="00BF37BE">
            <w:pPr>
              <w:pStyle w:val="ListBullet"/>
              <w:numPr>
                <w:ilvl w:val="0"/>
                <w:numId w:val="3"/>
              </w:numPr>
              <w:rPr>
                <w:lang w:eastAsia="en-US"/>
              </w:rPr>
            </w:pPr>
            <w:r>
              <w:rPr>
                <w:lang w:eastAsia="en-US"/>
              </w:rPr>
              <w:t xml:space="preserve">Monitor the operations and process to ensure </w:t>
            </w:r>
            <w:r w:rsidRPr="004C7C66">
              <w:rPr>
                <w:lang w:eastAsia="en-US"/>
              </w:rPr>
              <w:t xml:space="preserve">Recipient in Charge </w:t>
            </w:r>
            <w:r>
              <w:rPr>
                <w:lang w:eastAsia="en-US"/>
              </w:rPr>
              <w:t xml:space="preserve">is notified of changes </w:t>
            </w:r>
            <w:r w:rsidRPr="00C65789">
              <w:rPr>
                <w:lang w:eastAsia="en-US"/>
              </w:rPr>
              <w:t>that ma</w:t>
            </w:r>
            <w:r>
              <w:rPr>
                <w:lang w:eastAsia="en-US"/>
              </w:rPr>
              <w:t xml:space="preserve">y affect the </w:t>
            </w:r>
            <w:r w:rsidRPr="00C65789">
              <w:rPr>
                <w:lang w:eastAsia="en-US"/>
              </w:rPr>
              <w:t xml:space="preserve">safety of the </w:t>
            </w:r>
            <w:r>
              <w:rPr>
                <w:lang w:eastAsia="en-US"/>
              </w:rPr>
              <w:t>Work Party</w:t>
            </w:r>
          </w:p>
          <w:p w14:paraId="6301789F" w14:textId="1C66CEA4" w:rsidR="007B6E00" w:rsidRDefault="00BF37BE" w:rsidP="007B6E00">
            <w:pPr>
              <w:pStyle w:val="ListBullet"/>
              <w:numPr>
                <w:ilvl w:val="0"/>
                <w:numId w:val="3"/>
              </w:numPr>
            </w:pPr>
            <w:r>
              <w:rPr>
                <w:lang w:eastAsia="en-US"/>
              </w:rPr>
              <w:t xml:space="preserve">Cancel the EAP if there is a risk to the </w:t>
            </w:r>
            <w:r w:rsidRPr="00C65789">
              <w:rPr>
                <w:lang w:eastAsia="en-US"/>
              </w:rPr>
              <w:t>safety of people and/or assets</w:t>
            </w:r>
          </w:p>
          <w:p w14:paraId="4788D875" w14:textId="4590E72D" w:rsidR="00BF37BE" w:rsidRDefault="00BF37BE" w:rsidP="007B6E00">
            <w:pPr>
              <w:pStyle w:val="ListBullet"/>
              <w:numPr>
                <w:ilvl w:val="0"/>
                <w:numId w:val="3"/>
              </w:numPr>
            </w:pPr>
            <w:r>
              <w:rPr>
                <w:lang w:eastAsia="en-US"/>
              </w:rPr>
              <w:t>Confirm completion of necessary commissioning sheets and submit to the operating authority.</w:t>
            </w:r>
          </w:p>
        </w:tc>
      </w:tr>
      <w:tr w:rsidR="00BF37BE" w14:paraId="32A635A9" w14:textId="77777777" w:rsidTr="007B6E00">
        <w:trPr>
          <w:cnfStyle w:val="000000010000" w:firstRow="0" w:lastRow="0" w:firstColumn="0" w:lastColumn="0" w:oddVBand="0" w:evenVBand="0" w:oddHBand="0" w:evenHBand="1" w:firstRowFirstColumn="0" w:firstRowLastColumn="0" w:lastRowFirstColumn="0" w:lastRowLastColumn="0"/>
          <w:cantSplit/>
        </w:trPr>
        <w:tc>
          <w:tcPr>
            <w:tcW w:w="1175" w:type="pct"/>
          </w:tcPr>
          <w:p w14:paraId="549B90FB" w14:textId="3D229271" w:rsidR="00BF37BE" w:rsidRDefault="00BF37BE" w:rsidP="00BF37BE">
            <w:r w:rsidRPr="004C7C66">
              <w:rPr>
                <w:lang w:val="en-US"/>
              </w:rPr>
              <w:lastRenderedPageBreak/>
              <w:t>Recipient in Charge</w:t>
            </w:r>
          </w:p>
        </w:tc>
        <w:tc>
          <w:tcPr>
            <w:tcW w:w="3825" w:type="pct"/>
          </w:tcPr>
          <w:p w14:paraId="7258BEE2" w14:textId="365C1254" w:rsidR="00BF37BE" w:rsidRPr="00A33D12" w:rsidRDefault="00BF37BE" w:rsidP="00BF37BE">
            <w:pPr>
              <w:pStyle w:val="ListBullet"/>
              <w:numPr>
                <w:ilvl w:val="0"/>
                <w:numId w:val="3"/>
              </w:numPr>
              <w:rPr>
                <w:lang w:eastAsia="en-US"/>
              </w:rPr>
            </w:pPr>
            <w:r>
              <w:rPr>
                <w:lang w:eastAsia="en-US"/>
              </w:rPr>
              <w:t>Receive</w:t>
            </w:r>
            <w:r w:rsidRPr="007F650B">
              <w:rPr>
                <w:lang w:eastAsia="en-US"/>
              </w:rPr>
              <w:t xml:space="preserve"> the </w:t>
            </w:r>
            <w:r>
              <w:rPr>
                <w:lang w:eastAsia="en-US"/>
              </w:rPr>
              <w:t>EAP and conduct</w:t>
            </w:r>
            <w:r w:rsidRPr="007F650B">
              <w:rPr>
                <w:lang w:eastAsia="en-US"/>
              </w:rPr>
              <w:t xml:space="preserve"> work in accordance with the risk assessment and the </w:t>
            </w:r>
            <w:r>
              <w:rPr>
                <w:lang w:eastAsia="en-US"/>
              </w:rPr>
              <w:t>implemented isolations and operational earths</w:t>
            </w:r>
          </w:p>
          <w:p w14:paraId="519FC907" w14:textId="0537FA49" w:rsidR="00BF37BE" w:rsidRPr="004156EB" w:rsidRDefault="00BF37BE" w:rsidP="00BF37BE">
            <w:pPr>
              <w:pStyle w:val="ListBullet"/>
              <w:numPr>
                <w:ilvl w:val="0"/>
                <w:numId w:val="3"/>
              </w:numPr>
              <w:rPr>
                <w:lang w:eastAsia="en-US"/>
              </w:rPr>
            </w:pPr>
            <w:r>
              <w:rPr>
                <w:lang w:eastAsia="en-US"/>
              </w:rPr>
              <w:t>Brief the Work Party on the EAP conditions</w:t>
            </w:r>
          </w:p>
          <w:p w14:paraId="79F00527" w14:textId="4F8966DC" w:rsidR="00BF37BE" w:rsidRPr="00D773D7" w:rsidRDefault="00BF37BE" w:rsidP="00BF37BE">
            <w:pPr>
              <w:pStyle w:val="ListBullet"/>
              <w:numPr>
                <w:ilvl w:val="0"/>
                <w:numId w:val="3"/>
              </w:numPr>
              <w:rPr>
                <w:lang w:eastAsia="en-US"/>
              </w:rPr>
            </w:pPr>
            <w:r>
              <w:rPr>
                <w:lang w:eastAsia="en-US"/>
              </w:rPr>
              <w:t>Ensure all Work Party are appropriately skilled</w:t>
            </w:r>
          </w:p>
          <w:p w14:paraId="67C219DB" w14:textId="77777777" w:rsidR="007B6E00" w:rsidRDefault="00BF37BE" w:rsidP="007B6E00">
            <w:pPr>
              <w:pStyle w:val="ListBullet"/>
              <w:numPr>
                <w:ilvl w:val="0"/>
                <w:numId w:val="3"/>
              </w:numPr>
            </w:pPr>
            <w:r>
              <w:rPr>
                <w:lang w:eastAsia="en-US"/>
              </w:rPr>
              <w:t xml:space="preserve">Maintain communication with </w:t>
            </w:r>
            <w:r w:rsidRPr="004C7C66">
              <w:rPr>
                <w:lang w:eastAsia="en-US"/>
              </w:rPr>
              <w:t xml:space="preserve">Authorised Electrical Operator </w:t>
            </w:r>
            <w:r>
              <w:rPr>
                <w:lang w:eastAsia="en-US"/>
              </w:rPr>
              <w:t>to ensure any changes to work environment are identified and responded to</w:t>
            </w:r>
          </w:p>
          <w:p w14:paraId="6F15CEAA" w14:textId="033A1EF4" w:rsidR="00BF37BE" w:rsidRDefault="00BF37BE" w:rsidP="007B6E00">
            <w:pPr>
              <w:pStyle w:val="ListBullet"/>
              <w:numPr>
                <w:ilvl w:val="0"/>
                <w:numId w:val="3"/>
              </w:numPr>
            </w:pPr>
            <w:r>
              <w:rPr>
                <w:lang w:eastAsia="en-US"/>
              </w:rPr>
              <w:t>Complete any necessary commissioning sheets.</w:t>
            </w:r>
          </w:p>
        </w:tc>
      </w:tr>
      <w:tr w:rsidR="00BF37BE" w14:paraId="2C05043C" w14:textId="77777777" w:rsidTr="007B6E00">
        <w:trPr>
          <w:cantSplit/>
        </w:trPr>
        <w:tc>
          <w:tcPr>
            <w:tcW w:w="1175" w:type="pct"/>
          </w:tcPr>
          <w:p w14:paraId="2D656F6F" w14:textId="3018EA02" w:rsidR="00BF37BE" w:rsidRDefault="00BF37BE" w:rsidP="00BF37BE">
            <w:r>
              <w:rPr>
                <w:lang w:val="en-US"/>
              </w:rPr>
              <w:t>Work Party</w:t>
            </w:r>
          </w:p>
        </w:tc>
        <w:tc>
          <w:tcPr>
            <w:tcW w:w="3825" w:type="pct"/>
          </w:tcPr>
          <w:p w14:paraId="37A5308D" w14:textId="77777777" w:rsidR="007B6E00" w:rsidRDefault="00BF37BE" w:rsidP="007B6E00">
            <w:pPr>
              <w:pStyle w:val="ListBullet"/>
              <w:numPr>
                <w:ilvl w:val="0"/>
                <w:numId w:val="3"/>
              </w:numPr>
            </w:pPr>
            <w:r>
              <w:rPr>
                <w:lang w:eastAsia="en-US"/>
              </w:rPr>
              <w:t>Undertake</w:t>
            </w:r>
            <w:r w:rsidRPr="007F650B">
              <w:rPr>
                <w:lang w:eastAsia="en-US"/>
              </w:rPr>
              <w:t xml:space="preserve"> the work in accordance</w:t>
            </w:r>
            <w:r>
              <w:rPr>
                <w:lang w:eastAsia="en-US"/>
              </w:rPr>
              <w:t xml:space="preserve"> with</w:t>
            </w:r>
            <w:r w:rsidRPr="007F650B">
              <w:rPr>
                <w:lang w:eastAsia="en-US"/>
              </w:rPr>
              <w:t xml:space="preserve"> </w:t>
            </w:r>
            <w:r>
              <w:rPr>
                <w:lang w:eastAsia="en-US"/>
              </w:rPr>
              <w:t>EAP conditions</w:t>
            </w:r>
            <w:r w:rsidRPr="007F650B">
              <w:rPr>
                <w:lang w:eastAsia="en-US"/>
              </w:rPr>
              <w:t>.</w:t>
            </w:r>
          </w:p>
          <w:p w14:paraId="2770C367" w14:textId="645BFA7B" w:rsidR="00BF37BE" w:rsidRDefault="00BF37BE" w:rsidP="007B6E00">
            <w:pPr>
              <w:pStyle w:val="ListBullet"/>
              <w:numPr>
                <w:ilvl w:val="0"/>
                <w:numId w:val="3"/>
              </w:numPr>
            </w:pPr>
            <w:r>
              <w:rPr>
                <w:lang w:eastAsia="en-US"/>
              </w:rPr>
              <w:t xml:space="preserve">Raise any issues with the </w:t>
            </w:r>
            <w:r w:rsidRPr="004C7C66">
              <w:rPr>
                <w:lang w:eastAsia="en-US"/>
              </w:rPr>
              <w:t>Recipient in Charge</w:t>
            </w:r>
            <w:r>
              <w:rPr>
                <w:lang w:eastAsia="en-US"/>
              </w:rPr>
              <w:t>.</w:t>
            </w:r>
          </w:p>
        </w:tc>
      </w:tr>
      <w:tr w:rsidR="00BF37BE" w14:paraId="4A6241BD" w14:textId="77777777" w:rsidTr="007B6E00">
        <w:trPr>
          <w:cnfStyle w:val="000000010000" w:firstRow="0" w:lastRow="0" w:firstColumn="0" w:lastColumn="0" w:oddVBand="0" w:evenVBand="0" w:oddHBand="0" w:evenHBand="1" w:firstRowFirstColumn="0" w:firstRowLastColumn="0" w:lastRowFirstColumn="0" w:lastRowLastColumn="0"/>
          <w:cantSplit/>
        </w:trPr>
        <w:tc>
          <w:tcPr>
            <w:tcW w:w="1175" w:type="pct"/>
          </w:tcPr>
          <w:p w14:paraId="7298C7D1" w14:textId="3680DC9B" w:rsidR="00BF37BE" w:rsidRDefault="00BF37BE" w:rsidP="00BF37BE">
            <w:pPr>
              <w:rPr>
                <w:lang w:val="en-US"/>
              </w:rPr>
            </w:pPr>
            <w:r w:rsidRPr="00750B60">
              <w:rPr>
                <w:lang w:val="en-US"/>
              </w:rPr>
              <w:t>Authorised T</w:t>
            </w:r>
            <w:r w:rsidRPr="00395F00">
              <w:rPr>
                <w:lang w:val="en-US"/>
              </w:rPr>
              <w:t>ester I</w:t>
            </w:r>
            <w:r w:rsidRPr="00750B60">
              <w:rPr>
                <w:lang w:val="en-US"/>
              </w:rPr>
              <w:t xml:space="preserve">n </w:t>
            </w:r>
            <w:r>
              <w:rPr>
                <w:lang w:val="en-US"/>
              </w:rPr>
              <w:t>C</w:t>
            </w:r>
            <w:r w:rsidRPr="00750B60">
              <w:rPr>
                <w:lang w:val="en-US"/>
              </w:rPr>
              <w:t>harge</w:t>
            </w:r>
          </w:p>
        </w:tc>
        <w:tc>
          <w:tcPr>
            <w:tcW w:w="3825" w:type="pct"/>
          </w:tcPr>
          <w:p w14:paraId="089C0433" w14:textId="57447254" w:rsidR="00BF37BE" w:rsidRPr="00A33D12" w:rsidRDefault="00BF37BE" w:rsidP="00BF37BE">
            <w:pPr>
              <w:pStyle w:val="ListBullet"/>
              <w:numPr>
                <w:ilvl w:val="0"/>
                <w:numId w:val="3"/>
              </w:numPr>
              <w:rPr>
                <w:lang w:eastAsia="en-US"/>
              </w:rPr>
            </w:pPr>
            <w:r>
              <w:rPr>
                <w:lang w:eastAsia="en-US"/>
              </w:rPr>
              <w:t>Receive</w:t>
            </w:r>
            <w:r w:rsidRPr="007F650B">
              <w:rPr>
                <w:lang w:eastAsia="en-US"/>
              </w:rPr>
              <w:t xml:space="preserve"> the </w:t>
            </w:r>
            <w:r w:rsidRPr="00750B60">
              <w:rPr>
                <w:lang w:eastAsia="en-US"/>
              </w:rPr>
              <w:t>SFTA</w:t>
            </w:r>
            <w:r>
              <w:rPr>
                <w:lang w:eastAsia="en-US"/>
              </w:rPr>
              <w:t xml:space="preserve"> and conduct</w:t>
            </w:r>
            <w:r w:rsidRPr="007F650B">
              <w:rPr>
                <w:lang w:eastAsia="en-US"/>
              </w:rPr>
              <w:t xml:space="preserve"> work in accordance w</w:t>
            </w:r>
            <w:r>
              <w:rPr>
                <w:lang w:eastAsia="en-US"/>
              </w:rPr>
              <w:t>ith the risk assessment and the implemented isolations and operational earths</w:t>
            </w:r>
          </w:p>
          <w:p w14:paraId="6459BC7E" w14:textId="77E2E9F0" w:rsidR="00BF37BE" w:rsidRDefault="00BF37BE" w:rsidP="00BF37BE">
            <w:pPr>
              <w:pStyle w:val="ListBullet"/>
              <w:numPr>
                <w:ilvl w:val="0"/>
                <w:numId w:val="3"/>
              </w:numPr>
              <w:rPr>
                <w:lang w:eastAsia="en-US"/>
              </w:rPr>
            </w:pPr>
            <w:r>
              <w:rPr>
                <w:lang w:eastAsia="en-US"/>
              </w:rPr>
              <w:t>Brief the Work Party on the SFTA conditions/precautions</w:t>
            </w:r>
          </w:p>
          <w:p w14:paraId="61A10ECE" w14:textId="57358BD4" w:rsidR="00BF37BE" w:rsidRDefault="00BF37BE" w:rsidP="00BF37BE">
            <w:pPr>
              <w:pStyle w:val="ListBullet"/>
              <w:numPr>
                <w:ilvl w:val="0"/>
                <w:numId w:val="3"/>
              </w:numPr>
              <w:rPr>
                <w:lang w:eastAsia="en-US"/>
              </w:rPr>
            </w:pPr>
            <w:r>
              <w:rPr>
                <w:lang w:eastAsia="en-US"/>
              </w:rPr>
              <w:t>Manage earthing authorised on the SFTA</w:t>
            </w:r>
          </w:p>
          <w:p w14:paraId="7AC1D74A" w14:textId="3C4236BB" w:rsidR="00BF37BE" w:rsidRPr="004156EB" w:rsidRDefault="00BF37BE" w:rsidP="00BF37BE">
            <w:pPr>
              <w:pStyle w:val="ListBullet"/>
              <w:numPr>
                <w:ilvl w:val="0"/>
                <w:numId w:val="3"/>
              </w:numPr>
              <w:rPr>
                <w:lang w:eastAsia="en-US"/>
              </w:rPr>
            </w:pPr>
            <w:r>
              <w:rPr>
                <w:lang w:eastAsia="en-US"/>
              </w:rPr>
              <w:t>Ensure all personnel are cleared prior to commencing hazardous testing</w:t>
            </w:r>
          </w:p>
          <w:p w14:paraId="796D25A5" w14:textId="533A814B" w:rsidR="00BF37BE" w:rsidRPr="00D773D7" w:rsidRDefault="00BF37BE" w:rsidP="00BF37BE">
            <w:pPr>
              <w:pStyle w:val="ListBullet"/>
              <w:numPr>
                <w:ilvl w:val="0"/>
                <w:numId w:val="3"/>
              </w:numPr>
              <w:rPr>
                <w:lang w:eastAsia="en-US"/>
              </w:rPr>
            </w:pPr>
            <w:r>
              <w:rPr>
                <w:lang w:eastAsia="en-US"/>
              </w:rPr>
              <w:t>Ensure all Work Party are appropriately skilled</w:t>
            </w:r>
          </w:p>
          <w:p w14:paraId="6B4A1D34" w14:textId="067F0087" w:rsidR="00BF37BE" w:rsidRDefault="00BF37BE" w:rsidP="00BF37BE">
            <w:pPr>
              <w:pStyle w:val="ListBullet"/>
              <w:numPr>
                <w:ilvl w:val="0"/>
                <w:numId w:val="3"/>
              </w:numPr>
              <w:rPr>
                <w:lang w:eastAsia="en-US"/>
              </w:rPr>
            </w:pPr>
            <w:r>
              <w:rPr>
                <w:lang w:eastAsia="en-US"/>
              </w:rPr>
              <w:t xml:space="preserve">Maintain communication with </w:t>
            </w:r>
            <w:r w:rsidRPr="004C7C66">
              <w:rPr>
                <w:lang w:eastAsia="en-US"/>
              </w:rPr>
              <w:t xml:space="preserve">Authorised Electrical Operator </w:t>
            </w:r>
            <w:r>
              <w:rPr>
                <w:lang w:eastAsia="en-US"/>
              </w:rPr>
              <w:t>to ensure any changes to work environment are identified and responded to</w:t>
            </w:r>
          </w:p>
          <w:p w14:paraId="6A3690EA" w14:textId="154F543F" w:rsidR="00BF37BE" w:rsidRDefault="00BF37BE" w:rsidP="00BF37BE">
            <w:pPr>
              <w:pStyle w:val="ListBullet"/>
              <w:rPr>
                <w:lang w:eastAsia="en-US"/>
              </w:rPr>
            </w:pPr>
            <w:r>
              <w:rPr>
                <w:lang w:eastAsia="en-US"/>
              </w:rPr>
              <w:t>Complete any necessary commissioning sheets.</w:t>
            </w:r>
          </w:p>
        </w:tc>
      </w:tr>
      <w:tr w:rsidR="00BF37BE" w14:paraId="314BCC68" w14:textId="77777777" w:rsidTr="007B6E00">
        <w:trPr>
          <w:cantSplit/>
        </w:trPr>
        <w:tc>
          <w:tcPr>
            <w:tcW w:w="1175" w:type="pct"/>
          </w:tcPr>
          <w:p w14:paraId="1F13AA5E" w14:textId="43ED81CE" w:rsidR="00BF37BE" w:rsidRPr="00750B60" w:rsidRDefault="00BF37BE" w:rsidP="00BF37BE">
            <w:pPr>
              <w:rPr>
                <w:lang w:val="en-US"/>
              </w:rPr>
            </w:pPr>
            <w:r>
              <w:rPr>
                <w:lang w:val="en-US"/>
              </w:rPr>
              <w:t xml:space="preserve">High Voltage </w:t>
            </w:r>
            <w:r w:rsidRPr="007F650B">
              <w:rPr>
                <w:lang w:val="en-US"/>
              </w:rPr>
              <w:t>Operating Authority</w:t>
            </w:r>
          </w:p>
        </w:tc>
        <w:tc>
          <w:tcPr>
            <w:tcW w:w="3825" w:type="pct"/>
          </w:tcPr>
          <w:p w14:paraId="09999561" w14:textId="5143EC32" w:rsidR="00BF37BE" w:rsidRDefault="00BF37BE" w:rsidP="00BF37BE">
            <w:pPr>
              <w:pStyle w:val="ListBullet"/>
              <w:numPr>
                <w:ilvl w:val="0"/>
                <w:numId w:val="3"/>
              </w:numPr>
              <w:rPr>
                <w:lang w:eastAsia="en-US"/>
              </w:rPr>
            </w:pPr>
            <w:r>
              <w:rPr>
                <w:lang w:eastAsia="en-US"/>
              </w:rPr>
              <w:t>Ensure</w:t>
            </w:r>
            <w:r w:rsidRPr="007F650B">
              <w:rPr>
                <w:lang w:eastAsia="en-US"/>
              </w:rPr>
              <w:t xml:space="preserve"> that all </w:t>
            </w:r>
            <w:r>
              <w:rPr>
                <w:lang w:eastAsia="en-US"/>
              </w:rPr>
              <w:t xml:space="preserve">relevant </w:t>
            </w:r>
            <w:r w:rsidRPr="007F650B">
              <w:rPr>
                <w:lang w:eastAsia="en-US"/>
              </w:rPr>
              <w:t xml:space="preserve">personnel are aware of </w:t>
            </w:r>
            <w:r>
              <w:rPr>
                <w:lang w:eastAsia="en-US"/>
              </w:rPr>
              <w:t>this procedure</w:t>
            </w:r>
            <w:r w:rsidRPr="007F650B">
              <w:rPr>
                <w:lang w:eastAsia="en-US"/>
              </w:rPr>
              <w:t xml:space="preserve"> and understand when a</w:t>
            </w:r>
            <w:r>
              <w:rPr>
                <w:lang w:eastAsia="en-US"/>
              </w:rPr>
              <w:t>n</w:t>
            </w:r>
            <w:r w:rsidRPr="007F650B">
              <w:rPr>
                <w:lang w:eastAsia="en-US"/>
              </w:rPr>
              <w:t xml:space="preserve"> </w:t>
            </w:r>
            <w:r>
              <w:rPr>
                <w:lang w:eastAsia="en-US"/>
              </w:rPr>
              <w:t>EAP</w:t>
            </w:r>
            <w:r w:rsidRPr="007F650B">
              <w:rPr>
                <w:lang w:eastAsia="en-US"/>
              </w:rPr>
              <w:t xml:space="preserve"> is required</w:t>
            </w:r>
          </w:p>
          <w:p w14:paraId="64046009" w14:textId="35C91A00" w:rsidR="00BF37BE" w:rsidRPr="007F650B" w:rsidRDefault="00BF37BE" w:rsidP="00BF37BE">
            <w:pPr>
              <w:pStyle w:val="ListBullet"/>
              <w:numPr>
                <w:ilvl w:val="0"/>
                <w:numId w:val="3"/>
              </w:numPr>
              <w:rPr>
                <w:lang w:eastAsia="en-US"/>
              </w:rPr>
            </w:pPr>
            <w:r>
              <w:rPr>
                <w:lang w:eastAsia="en-US"/>
              </w:rPr>
              <w:t>Ensure</w:t>
            </w:r>
            <w:r w:rsidRPr="007F650B">
              <w:rPr>
                <w:lang w:eastAsia="en-US"/>
              </w:rPr>
              <w:t xml:space="preserve"> that personnel comply with the requirements of </w:t>
            </w:r>
            <w:r>
              <w:rPr>
                <w:lang w:eastAsia="en-US"/>
              </w:rPr>
              <w:t>this procedure</w:t>
            </w:r>
          </w:p>
          <w:p w14:paraId="16E52325" w14:textId="7EF731AF" w:rsidR="00BF37BE" w:rsidRDefault="00BF37BE" w:rsidP="00BF37BE">
            <w:pPr>
              <w:pStyle w:val="ListBullet"/>
              <w:numPr>
                <w:ilvl w:val="0"/>
                <w:numId w:val="3"/>
              </w:numPr>
              <w:rPr>
                <w:lang w:eastAsia="en-US"/>
              </w:rPr>
            </w:pPr>
            <w:r>
              <w:rPr>
                <w:lang w:eastAsia="en-US"/>
              </w:rPr>
              <w:t>Ensure assurance activities are undertaken and reviewed</w:t>
            </w:r>
          </w:p>
          <w:p w14:paraId="6F820F2A" w14:textId="6C3A15E9" w:rsidR="00BF37BE" w:rsidRDefault="00BF37BE" w:rsidP="00BF37BE">
            <w:pPr>
              <w:pStyle w:val="ListBullet"/>
              <w:numPr>
                <w:ilvl w:val="0"/>
                <w:numId w:val="3"/>
              </w:numPr>
              <w:rPr>
                <w:lang w:eastAsia="en-US"/>
              </w:rPr>
            </w:pPr>
            <w:r>
              <w:rPr>
                <w:lang w:eastAsia="en-US"/>
              </w:rPr>
              <w:t>Act as single point of escalation for high voltage related issues</w:t>
            </w:r>
          </w:p>
          <w:p w14:paraId="6B8CBE75" w14:textId="0B6777EB" w:rsidR="00BF37BE" w:rsidRDefault="00BF37BE" w:rsidP="00BF37BE">
            <w:pPr>
              <w:pStyle w:val="ListBullet"/>
              <w:numPr>
                <w:ilvl w:val="0"/>
                <w:numId w:val="3"/>
              </w:numPr>
              <w:rPr>
                <w:lang w:eastAsia="en-US"/>
              </w:rPr>
            </w:pPr>
            <w:r>
              <w:rPr>
                <w:lang w:eastAsia="en-US"/>
              </w:rPr>
              <w:t>Participate in the HV Governance Group in line with the charter</w:t>
            </w:r>
          </w:p>
          <w:p w14:paraId="1173869E" w14:textId="1B7037FB" w:rsidR="00BF37BE" w:rsidRDefault="00BF37BE" w:rsidP="00BF37BE">
            <w:pPr>
              <w:pStyle w:val="ListBullet"/>
              <w:numPr>
                <w:ilvl w:val="0"/>
                <w:numId w:val="3"/>
              </w:numPr>
              <w:rPr>
                <w:lang w:eastAsia="en-US"/>
              </w:rPr>
            </w:pPr>
            <w:r w:rsidRPr="00D8508B">
              <w:rPr>
                <w:lang w:eastAsia="en-US"/>
              </w:rPr>
              <w:t>Complete two yearly compliance competency check of and operators</w:t>
            </w:r>
          </w:p>
          <w:p w14:paraId="507B9D3B" w14:textId="18001578" w:rsidR="00BF37BE" w:rsidRDefault="00BF37BE" w:rsidP="00BF37BE">
            <w:pPr>
              <w:pStyle w:val="ListBullet"/>
              <w:rPr>
                <w:lang w:eastAsia="en-US"/>
              </w:rPr>
            </w:pPr>
            <w:r>
              <w:rPr>
                <w:lang w:eastAsia="en-US"/>
              </w:rPr>
              <w:t xml:space="preserve">Receive any necessary commissioning sheets. </w:t>
            </w:r>
          </w:p>
        </w:tc>
      </w:tr>
      <w:tr w:rsidR="00BF37BE" w14:paraId="7FBD3A25" w14:textId="77777777" w:rsidTr="007B6E00">
        <w:trPr>
          <w:cnfStyle w:val="000000010000" w:firstRow="0" w:lastRow="0" w:firstColumn="0" w:lastColumn="0" w:oddVBand="0" w:evenVBand="0" w:oddHBand="0" w:evenHBand="1" w:firstRowFirstColumn="0" w:firstRowLastColumn="0" w:lastRowFirstColumn="0" w:lastRowLastColumn="0"/>
          <w:cantSplit/>
        </w:trPr>
        <w:tc>
          <w:tcPr>
            <w:tcW w:w="1175" w:type="pct"/>
          </w:tcPr>
          <w:p w14:paraId="3EA817D2" w14:textId="196C89B7" w:rsidR="00BF37BE" w:rsidRDefault="00BF37BE" w:rsidP="00BF37BE">
            <w:pPr>
              <w:rPr>
                <w:lang w:val="en-US"/>
              </w:rPr>
            </w:pPr>
            <w:r>
              <w:rPr>
                <w:lang w:val="en-US"/>
              </w:rPr>
              <w:t>High Voltage Governance Group</w:t>
            </w:r>
          </w:p>
        </w:tc>
        <w:tc>
          <w:tcPr>
            <w:tcW w:w="3825" w:type="pct"/>
          </w:tcPr>
          <w:p w14:paraId="73EBF716" w14:textId="3B206835" w:rsidR="00BF37BE" w:rsidRPr="002B5F8B" w:rsidRDefault="00BF37BE" w:rsidP="00BF37BE">
            <w:pPr>
              <w:pStyle w:val="ListBullet"/>
              <w:numPr>
                <w:ilvl w:val="0"/>
                <w:numId w:val="3"/>
              </w:numPr>
            </w:pPr>
            <w:r>
              <w:t>Ensure the group operates in accordance with the agreed charter</w:t>
            </w:r>
          </w:p>
          <w:p w14:paraId="3E72FD61" w14:textId="654A92CB" w:rsidR="00BF37BE" w:rsidRDefault="00BF37BE" w:rsidP="00BF37BE">
            <w:pPr>
              <w:pStyle w:val="ListBullet"/>
              <w:numPr>
                <w:ilvl w:val="0"/>
                <w:numId w:val="3"/>
              </w:numPr>
            </w:pPr>
            <w:r w:rsidRPr="002B5F8B">
              <w:t>Undertake review of system effectiveness, with reference to the results of the assurance activities and any incidents</w:t>
            </w:r>
          </w:p>
          <w:p w14:paraId="51A69C0B" w14:textId="084410E4" w:rsidR="00BF37BE" w:rsidRDefault="00BF37BE" w:rsidP="00BF37BE">
            <w:pPr>
              <w:pStyle w:val="ListBullet"/>
              <w:rPr>
                <w:lang w:eastAsia="en-US"/>
              </w:rPr>
            </w:pPr>
            <w:r w:rsidRPr="002B5F8B">
              <w:t xml:space="preserve">Provide feedback to </w:t>
            </w:r>
            <w:r w:rsidR="007B6E00">
              <w:t>the Chief Safety Officer (CSO) or delegate(s)</w:t>
            </w:r>
            <w:r w:rsidRPr="002B5F8B">
              <w:t xml:space="preserve"> of any system wide issues requiring attention</w:t>
            </w:r>
            <w:r>
              <w:t>.</w:t>
            </w:r>
          </w:p>
        </w:tc>
      </w:tr>
    </w:tbl>
    <w:p w14:paraId="14F9B9F3" w14:textId="77777777" w:rsidR="0084505B" w:rsidRPr="00DD6E31" w:rsidRDefault="0084505B" w:rsidP="0084505B">
      <w:pPr>
        <w:pStyle w:val="Heading1"/>
      </w:pPr>
      <w:bookmarkStart w:id="11" w:name="_Toc528014909"/>
      <w:bookmarkStart w:id="12" w:name="_Toc441074694"/>
      <w:bookmarkStart w:id="13" w:name="_Toc519767705"/>
      <w:bookmarkStart w:id="14" w:name="_Toc512348214"/>
      <w:bookmarkStart w:id="15" w:name="_Toc511213807"/>
      <w:r>
        <w:lastRenderedPageBreak/>
        <w:t>References</w:t>
      </w:r>
      <w:bookmarkEnd w:id="11"/>
    </w:p>
    <w:tbl>
      <w:tblPr>
        <w:tblStyle w:val="MWTableGrid"/>
        <w:tblW w:w="5000" w:type="pct"/>
        <w:tblLayout w:type="fixed"/>
        <w:tblLook w:val="0420" w:firstRow="1" w:lastRow="0" w:firstColumn="0" w:lastColumn="0" w:noHBand="0" w:noVBand="1"/>
        <w:tblDescription w:val="A set of references that the author has cited in the document."/>
      </w:tblPr>
      <w:tblGrid>
        <w:gridCol w:w="9628"/>
      </w:tblGrid>
      <w:tr w:rsidR="0084505B" w14:paraId="22F0C80C" w14:textId="77777777" w:rsidTr="0084505B">
        <w:trPr>
          <w:cnfStyle w:val="100000000000" w:firstRow="1" w:lastRow="0" w:firstColumn="0" w:lastColumn="0" w:oddVBand="0" w:evenVBand="0" w:oddHBand="0" w:evenHBand="0" w:firstRowFirstColumn="0" w:firstRowLastColumn="0" w:lastRowFirstColumn="0" w:lastRowLastColumn="0"/>
          <w:cantSplit/>
        </w:trPr>
        <w:tc>
          <w:tcPr>
            <w:tcW w:w="5000" w:type="pct"/>
          </w:tcPr>
          <w:p w14:paraId="4B5F529A" w14:textId="77777777" w:rsidR="0084505B" w:rsidRDefault="0084505B" w:rsidP="006C6960">
            <w:pPr>
              <w:pStyle w:val="TableHeading"/>
            </w:pPr>
            <w:r>
              <w:t>Document title</w:t>
            </w:r>
          </w:p>
        </w:tc>
      </w:tr>
      <w:tr w:rsidR="00BF37BE" w14:paraId="022B00F8" w14:textId="77777777" w:rsidTr="0084505B">
        <w:trPr>
          <w:cantSplit/>
        </w:trPr>
        <w:tc>
          <w:tcPr>
            <w:tcW w:w="5000" w:type="pct"/>
          </w:tcPr>
          <w:p w14:paraId="0A372FA2" w14:textId="5B4C382A" w:rsidR="00BF37BE" w:rsidRDefault="00BF37BE" w:rsidP="00BF37BE">
            <w:hyperlink r:id="rId17" w:history="1">
              <w:r>
                <w:rPr>
                  <w:rStyle w:val="Hyperlink"/>
                </w:rPr>
                <w:t>The Blue Book 202</w:t>
              </w:r>
            </w:hyperlink>
            <w:r>
              <w:rPr>
                <w:rStyle w:val="Hyperlink"/>
              </w:rPr>
              <w:t>2</w:t>
            </w:r>
          </w:p>
        </w:tc>
      </w:tr>
      <w:tr w:rsidR="00BF37BE" w14:paraId="54C2C7DE" w14:textId="77777777" w:rsidTr="003346FB">
        <w:trPr>
          <w:cnfStyle w:val="000000010000" w:firstRow="0" w:lastRow="0" w:firstColumn="0" w:lastColumn="0" w:oddVBand="0" w:evenVBand="0" w:oddHBand="0" w:evenHBand="1" w:firstRowFirstColumn="0" w:firstRowLastColumn="0" w:lastRowFirstColumn="0" w:lastRowLastColumn="0"/>
          <w:cantSplit/>
        </w:trPr>
        <w:tc>
          <w:tcPr>
            <w:tcW w:w="5000" w:type="pct"/>
            <w:vAlign w:val="center"/>
          </w:tcPr>
          <w:p w14:paraId="46D0D687" w14:textId="404D6E4A" w:rsidR="00BF37BE" w:rsidRDefault="00BF37BE" w:rsidP="00BF37BE">
            <w:hyperlink r:id="rId18" w:history="1">
              <w:r>
                <w:rPr>
                  <w:rStyle w:val="Hyperlink"/>
                  <w:rFonts w:eastAsiaTheme="minorEastAsia"/>
                  <w:bCs/>
                </w:rPr>
                <w:t>H&amp;S PRO Control of Work</w:t>
              </w:r>
            </w:hyperlink>
            <w:r>
              <w:t xml:space="preserve"> </w:t>
            </w:r>
          </w:p>
        </w:tc>
      </w:tr>
      <w:tr w:rsidR="00BF37BE" w14:paraId="2A1EA4B1" w14:textId="77777777" w:rsidTr="003346FB">
        <w:trPr>
          <w:cantSplit/>
        </w:trPr>
        <w:tc>
          <w:tcPr>
            <w:tcW w:w="5000" w:type="pct"/>
            <w:vAlign w:val="center"/>
          </w:tcPr>
          <w:p w14:paraId="4F7A83C9" w14:textId="26C6C6EE" w:rsidR="00BF37BE" w:rsidRDefault="00BF37BE" w:rsidP="00BF37BE">
            <w:hyperlink r:id="rId19" w:history="1">
              <w:r>
                <w:rPr>
                  <w:rStyle w:val="Hyperlink"/>
                  <w:rFonts w:eastAsiaTheme="minorEastAsia"/>
                  <w:bCs/>
                </w:rPr>
                <w:t xml:space="preserve">H&amp;S </w:t>
              </w:r>
              <w:r w:rsidR="00001307">
                <w:rPr>
                  <w:rStyle w:val="Hyperlink"/>
                  <w:rFonts w:eastAsiaTheme="minorEastAsia"/>
                  <w:bCs/>
                </w:rPr>
                <w:t>STA</w:t>
              </w:r>
              <w:r>
                <w:rPr>
                  <w:rStyle w:val="Hyperlink"/>
                  <w:rFonts w:eastAsiaTheme="minorEastAsia"/>
                  <w:bCs/>
                </w:rPr>
                <w:t xml:space="preserve"> Isolation</w:t>
              </w:r>
            </w:hyperlink>
          </w:p>
        </w:tc>
      </w:tr>
      <w:tr w:rsidR="00BF37BE" w14:paraId="69BA4396" w14:textId="77777777" w:rsidTr="003346FB">
        <w:trPr>
          <w:cnfStyle w:val="000000010000" w:firstRow="0" w:lastRow="0" w:firstColumn="0" w:lastColumn="0" w:oddVBand="0" w:evenVBand="0" w:oddHBand="0" w:evenHBand="1" w:firstRowFirstColumn="0" w:firstRowLastColumn="0" w:lastRowFirstColumn="0" w:lastRowLastColumn="0"/>
          <w:cantSplit/>
        </w:trPr>
        <w:tc>
          <w:tcPr>
            <w:tcW w:w="5000" w:type="pct"/>
            <w:vAlign w:val="center"/>
          </w:tcPr>
          <w:p w14:paraId="093C4F48" w14:textId="465459AC" w:rsidR="00BF37BE" w:rsidRDefault="00BF37BE" w:rsidP="00BF37BE">
            <w:hyperlink r:id="rId20" w:history="1">
              <w:r>
                <w:rPr>
                  <w:rStyle w:val="Hyperlink"/>
                  <w:rFonts w:eastAsiaTheme="minorEastAsia"/>
                  <w:bCs/>
                  <w:lang w:val="en-US"/>
                </w:rPr>
                <w:t>H&amp;S PRO Lock Out Tag Out (LOTO)</w:t>
              </w:r>
            </w:hyperlink>
          </w:p>
        </w:tc>
      </w:tr>
      <w:tr w:rsidR="00BF37BE" w14:paraId="3F8A8EF4" w14:textId="77777777" w:rsidTr="001C6AC0">
        <w:trPr>
          <w:cantSplit/>
        </w:trPr>
        <w:tc>
          <w:tcPr>
            <w:tcW w:w="5000" w:type="pct"/>
          </w:tcPr>
          <w:p w14:paraId="54403DAA" w14:textId="2A6F6C80" w:rsidR="00BF37BE" w:rsidRDefault="00025CCC" w:rsidP="00BF37BE">
            <w:hyperlink r:id="rId21" w:history="1">
              <w:r w:rsidRPr="00025CCC">
                <w:rPr>
                  <w:rStyle w:val="Hyperlink"/>
                  <w:rFonts w:eastAsiaTheme="minorEastAsia"/>
                  <w:lang w:val="en-US"/>
                </w:rPr>
                <w:t>H&amp;S PRO Personal Protective Equipmen</w:t>
              </w:r>
              <w:r>
                <w:rPr>
                  <w:rStyle w:val="Hyperlink"/>
                  <w:rFonts w:eastAsiaTheme="minorEastAsia"/>
                  <w:lang w:val="en-US"/>
                </w:rPr>
                <w:t>t (PPE)</w:t>
              </w:r>
            </w:hyperlink>
          </w:p>
        </w:tc>
      </w:tr>
      <w:tr w:rsidR="00025CCC" w14:paraId="4056D8F5" w14:textId="77777777" w:rsidTr="001C6AC0">
        <w:trPr>
          <w:cnfStyle w:val="000000010000" w:firstRow="0" w:lastRow="0" w:firstColumn="0" w:lastColumn="0" w:oddVBand="0" w:evenVBand="0" w:oddHBand="0" w:evenHBand="1" w:firstRowFirstColumn="0" w:firstRowLastColumn="0" w:lastRowFirstColumn="0" w:lastRowLastColumn="0"/>
          <w:cantSplit/>
        </w:trPr>
        <w:tc>
          <w:tcPr>
            <w:tcW w:w="5000" w:type="pct"/>
          </w:tcPr>
          <w:p w14:paraId="5D0267D9" w14:textId="4F017553" w:rsidR="00025CCC" w:rsidRDefault="00025CCC" w:rsidP="00BF37BE">
            <w:pPr>
              <w:rPr>
                <w:rFonts w:eastAsiaTheme="minorEastAsia"/>
                <w:lang w:val="en-US"/>
              </w:rPr>
            </w:pPr>
            <w:hyperlink r:id="rId22" w:history="1">
              <w:r>
                <w:rPr>
                  <w:rStyle w:val="Hyperlink"/>
                  <w:rFonts w:eastAsiaTheme="minorEastAsia"/>
                </w:rPr>
                <w:t>H&amp;S PRO Safety Equipment</w:t>
              </w:r>
            </w:hyperlink>
          </w:p>
        </w:tc>
      </w:tr>
      <w:tr w:rsidR="00BF37BE" w14:paraId="4813B416" w14:textId="77777777" w:rsidTr="001C6AC0">
        <w:trPr>
          <w:cantSplit/>
        </w:trPr>
        <w:tc>
          <w:tcPr>
            <w:tcW w:w="5000" w:type="pct"/>
          </w:tcPr>
          <w:p w14:paraId="4B5CF444" w14:textId="520F4865" w:rsidR="00BF37BE" w:rsidRDefault="00BF37BE" w:rsidP="00BF37BE">
            <w:hyperlink r:id="rId23" w:history="1">
              <w:r w:rsidRPr="00001307">
                <w:rPr>
                  <w:rStyle w:val="Hyperlink"/>
                </w:rPr>
                <w:t>H&amp;S FOR Authorised Electrical Operator</w:t>
              </w:r>
            </w:hyperlink>
          </w:p>
        </w:tc>
      </w:tr>
      <w:tr w:rsidR="00BF37BE" w14:paraId="6CFDFC7B" w14:textId="77777777" w:rsidTr="001C6AC0">
        <w:trPr>
          <w:cnfStyle w:val="000000010000" w:firstRow="0" w:lastRow="0" w:firstColumn="0" w:lastColumn="0" w:oddVBand="0" w:evenVBand="0" w:oddHBand="0" w:evenHBand="1" w:firstRowFirstColumn="0" w:firstRowLastColumn="0" w:lastRowFirstColumn="0" w:lastRowLastColumn="0"/>
          <w:cantSplit/>
        </w:trPr>
        <w:tc>
          <w:tcPr>
            <w:tcW w:w="5000" w:type="pct"/>
          </w:tcPr>
          <w:p w14:paraId="738C6B51" w14:textId="4D0F9F91" w:rsidR="00BF37BE" w:rsidRDefault="00BF37BE" w:rsidP="00BF37BE">
            <w:hyperlink r:id="rId24" w:history="1">
              <w:r w:rsidRPr="00FC3D7B">
                <w:rPr>
                  <w:rStyle w:val="Hyperlink"/>
                </w:rPr>
                <w:t>H&amp;S FOR Authorised Recipient in Charge</w:t>
              </w:r>
            </w:hyperlink>
          </w:p>
        </w:tc>
      </w:tr>
      <w:tr w:rsidR="00025CCC" w14:paraId="60DB433E" w14:textId="77777777" w:rsidTr="007F6901">
        <w:trPr>
          <w:cantSplit/>
        </w:trPr>
        <w:tc>
          <w:tcPr>
            <w:tcW w:w="5000" w:type="pct"/>
          </w:tcPr>
          <w:p w14:paraId="7E1E060E" w14:textId="35204EF3" w:rsidR="00025CCC" w:rsidRDefault="00025CCC" w:rsidP="007F6901">
            <w:hyperlink r:id="rId25" w:history="1">
              <w:r>
                <w:rPr>
                  <w:rStyle w:val="Hyperlink"/>
                </w:rPr>
                <w:t>H&amp;S FOR Electrical Access Permit</w:t>
              </w:r>
            </w:hyperlink>
          </w:p>
        </w:tc>
      </w:tr>
      <w:tr w:rsidR="00025CCC" w14:paraId="24FFB1C1" w14:textId="77777777" w:rsidTr="007F6901">
        <w:trPr>
          <w:cnfStyle w:val="000000010000" w:firstRow="0" w:lastRow="0" w:firstColumn="0" w:lastColumn="0" w:oddVBand="0" w:evenVBand="0" w:oddHBand="0" w:evenHBand="1" w:firstRowFirstColumn="0" w:firstRowLastColumn="0" w:lastRowFirstColumn="0" w:lastRowLastColumn="0"/>
          <w:cantSplit/>
        </w:trPr>
        <w:tc>
          <w:tcPr>
            <w:tcW w:w="5000" w:type="pct"/>
          </w:tcPr>
          <w:p w14:paraId="56AF7A9D" w14:textId="64CAE45C" w:rsidR="00025CCC" w:rsidRDefault="00025CCC" w:rsidP="007F6901">
            <w:hyperlink r:id="rId26" w:history="1">
              <w:r>
                <w:rPr>
                  <w:rStyle w:val="Hyperlink"/>
                </w:rPr>
                <w:t>H&amp;S FOR Statement of Condition of Apparatus/Plant</w:t>
              </w:r>
            </w:hyperlink>
          </w:p>
        </w:tc>
      </w:tr>
      <w:tr w:rsidR="00025CCC" w14:paraId="35D66CF0" w14:textId="77777777" w:rsidTr="001C6AC0">
        <w:trPr>
          <w:cantSplit/>
        </w:trPr>
        <w:tc>
          <w:tcPr>
            <w:tcW w:w="5000" w:type="pct"/>
          </w:tcPr>
          <w:p w14:paraId="3D7E6ADD" w14:textId="7EDA1A41" w:rsidR="00025CCC" w:rsidRDefault="00025CCC" w:rsidP="00025CCC">
            <w:hyperlink r:id="rId27" w:history="1">
              <w:r>
                <w:rPr>
                  <w:rStyle w:val="Hyperlink"/>
                </w:rPr>
                <w:t>H&amp;S FOR Sanction for Testing</w:t>
              </w:r>
            </w:hyperlink>
          </w:p>
        </w:tc>
      </w:tr>
    </w:tbl>
    <w:bookmarkEnd w:id="15" w:displacedByCustomXml="next"/>
    <w:bookmarkEnd w:id="14" w:displacedByCustomXml="next"/>
    <w:bookmarkEnd w:id="13" w:displacedByCustomXml="next"/>
    <w:bookmarkEnd w:id="12" w:displacedByCustomXml="next"/>
    <w:bookmarkStart w:id="16" w:name="_Toc528014911" w:displacedByCustomXml="next"/>
    <w:sdt>
      <w:sdtPr>
        <w:id w:val="-1709638626"/>
        <w:placeholder>
          <w:docPart w:val="8974046A341C4E2B8EA0DCB5737AC50B"/>
        </w:placeholder>
        <w:showingPlcHdr/>
      </w:sdtPr>
      <w:sdtEndPr/>
      <w:sdtContent>
        <w:p w14:paraId="5E55E2F5" w14:textId="77777777" w:rsidR="00190149" w:rsidRPr="00EF585C" w:rsidRDefault="00EF585C" w:rsidP="00EF585C">
          <w:pPr>
            <w:pStyle w:val="Heading1"/>
          </w:pPr>
          <w:r w:rsidRPr="00EF585C">
            <w:t xml:space="preserve">Stakeholder Consultation </w:t>
          </w:r>
        </w:p>
      </w:sdtContent>
    </w:sdt>
    <w:bookmarkEnd w:id="16" w:displacedByCustomXml="prev"/>
    <w:tbl>
      <w:tblPr>
        <w:tblStyle w:val="MWTableGrid"/>
        <w:tblW w:w="5000" w:type="pct"/>
        <w:tblLayout w:type="fixed"/>
        <w:tblLook w:val="0420" w:firstRow="1" w:lastRow="0" w:firstColumn="0" w:lastColumn="0" w:noHBand="0" w:noVBand="1"/>
        <w:tblDescription w:val="A list of people and teams involved in the consultative process."/>
      </w:tblPr>
      <w:tblGrid>
        <w:gridCol w:w="4814"/>
        <w:gridCol w:w="4814"/>
      </w:tblGrid>
      <w:tr w:rsidR="00E20314" w14:paraId="6EAEB3F3" w14:textId="77777777" w:rsidTr="005236A3">
        <w:trPr>
          <w:cnfStyle w:val="100000000000" w:firstRow="1" w:lastRow="0" w:firstColumn="0" w:lastColumn="0" w:oddVBand="0" w:evenVBand="0" w:oddHBand="0" w:evenHBand="0" w:firstRowFirstColumn="0" w:firstRowLastColumn="0" w:lastRowFirstColumn="0" w:lastRowLastColumn="0"/>
          <w:cantSplit/>
        </w:trPr>
        <w:tc>
          <w:tcPr>
            <w:tcW w:w="5000" w:type="pct"/>
            <w:gridSpan w:val="2"/>
          </w:tcPr>
          <w:p w14:paraId="1FF0A9CC" w14:textId="77777777" w:rsidR="00E20314" w:rsidRDefault="00E20314" w:rsidP="005236A3">
            <w:pPr>
              <w:pStyle w:val="TableHeading"/>
            </w:pPr>
            <w:bookmarkStart w:id="17" w:name="_Toc511213809"/>
            <w:bookmarkStart w:id="18" w:name="_Toc512348216"/>
            <w:r>
              <w:t>Stakeholders</w:t>
            </w:r>
          </w:p>
        </w:tc>
      </w:tr>
      <w:tr w:rsidR="0071553A" w14:paraId="3D34EF0E" w14:textId="77777777" w:rsidTr="0071553A">
        <w:trPr>
          <w:cantSplit/>
          <w:trHeight w:val="403"/>
        </w:trPr>
        <w:tc>
          <w:tcPr>
            <w:tcW w:w="2500" w:type="pct"/>
          </w:tcPr>
          <w:p w14:paraId="268293AE" w14:textId="77777777" w:rsidR="0071553A" w:rsidRPr="00891771" w:rsidRDefault="0071553A" w:rsidP="00891771">
            <w:r>
              <w:t>High Voltage Governance Group</w:t>
            </w:r>
          </w:p>
        </w:tc>
        <w:tc>
          <w:tcPr>
            <w:tcW w:w="2500" w:type="pct"/>
          </w:tcPr>
          <w:p w14:paraId="3F3A5E00" w14:textId="71EB7115" w:rsidR="0071553A" w:rsidRPr="00891771" w:rsidRDefault="0071553A" w:rsidP="00891771">
            <w:r>
              <w:t>Service Delivery</w:t>
            </w:r>
          </w:p>
        </w:tc>
      </w:tr>
      <w:tr w:rsidR="0071553A" w14:paraId="1C1F802D" w14:textId="77777777" w:rsidTr="0071553A">
        <w:trPr>
          <w:cnfStyle w:val="000000010000" w:firstRow="0" w:lastRow="0" w:firstColumn="0" w:lastColumn="0" w:oddVBand="0" w:evenVBand="0" w:oddHBand="0" w:evenHBand="1" w:firstRowFirstColumn="0" w:firstRowLastColumn="0" w:lastRowFirstColumn="0" w:lastRowLastColumn="0"/>
          <w:cantSplit/>
        </w:trPr>
        <w:tc>
          <w:tcPr>
            <w:tcW w:w="2500" w:type="pct"/>
          </w:tcPr>
          <w:p w14:paraId="4A0F2C33" w14:textId="16745933" w:rsidR="0071553A" w:rsidRPr="009960EC" w:rsidRDefault="0071553A" w:rsidP="0049079D">
            <w:r>
              <w:t>Service and Asset Lifecycle</w:t>
            </w:r>
          </w:p>
        </w:tc>
        <w:tc>
          <w:tcPr>
            <w:tcW w:w="2500" w:type="pct"/>
          </w:tcPr>
          <w:p w14:paraId="32C3C9BF" w14:textId="03D2F456" w:rsidR="0071553A" w:rsidRPr="009960EC" w:rsidRDefault="0071553A" w:rsidP="0049079D">
            <w:r>
              <w:t>HSE</w:t>
            </w:r>
          </w:p>
        </w:tc>
      </w:tr>
    </w:tbl>
    <w:bookmarkEnd w:id="18" w:displacedByCustomXml="next"/>
    <w:bookmarkEnd w:id="17" w:displacedByCustomXml="next"/>
    <w:bookmarkStart w:id="19" w:name="_Toc528014912" w:displacedByCustomXml="next"/>
    <w:sdt>
      <w:sdtPr>
        <w:id w:val="96373351"/>
        <w:lock w:val="sdtContentLocked"/>
        <w:placeholder>
          <w:docPart w:val="E03BB9BD91AC46098CDD477DF12584F5"/>
        </w:placeholder>
        <w:showingPlcHdr/>
      </w:sdtPr>
      <w:sdtEndPr/>
      <w:sdtContent>
        <w:p w14:paraId="14F62815" w14:textId="77777777" w:rsidR="00190149" w:rsidRPr="00EF585C" w:rsidRDefault="00EF585C" w:rsidP="00EF585C">
          <w:pPr>
            <w:pStyle w:val="Heading1"/>
          </w:pPr>
          <w:r w:rsidRPr="00EF585C">
            <w:t xml:space="preserve">Document History </w:t>
          </w:r>
        </w:p>
      </w:sdtContent>
    </w:sdt>
    <w:bookmarkEnd w:id="19" w:displacedByCustomXml="prev"/>
    <w:tbl>
      <w:tblPr>
        <w:tblStyle w:val="MWTableGrid"/>
        <w:tblW w:w="5000" w:type="pct"/>
        <w:tblLook w:val="04A0" w:firstRow="1" w:lastRow="0" w:firstColumn="1" w:lastColumn="0" w:noHBand="0" w:noVBand="1"/>
        <w:tblDescription w:val="Document version history."/>
      </w:tblPr>
      <w:tblGrid>
        <w:gridCol w:w="1208"/>
        <w:gridCol w:w="2499"/>
        <w:gridCol w:w="1109"/>
        <w:gridCol w:w="4812"/>
      </w:tblGrid>
      <w:tr w:rsidR="00FE3D6F" w:rsidRPr="00DB352E" w14:paraId="3DD6EBA9" w14:textId="77777777" w:rsidTr="0071553A">
        <w:trPr>
          <w:cnfStyle w:val="100000000000" w:firstRow="1" w:lastRow="0" w:firstColumn="0" w:lastColumn="0" w:oddVBand="0" w:evenVBand="0" w:oddHBand="0" w:evenHBand="0" w:firstRowFirstColumn="0" w:firstRowLastColumn="0" w:lastRowFirstColumn="0" w:lastRowLastColumn="0"/>
        </w:trPr>
        <w:tc>
          <w:tcPr>
            <w:tcW w:w="627" w:type="pct"/>
          </w:tcPr>
          <w:p w14:paraId="426C7184" w14:textId="77777777" w:rsidR="00190149" w:rsidRPr="00DB352E" w:rsidRDefault="00190149" w:rsidP="00FE3D6F">
            <w:pPr>
              <w:pStyle w:val="TableHeading"/>
            </w:pPr>
            <w:bookmarkStart w:id="20" w:name="_VersionTableMarker"/>
            <w:bookmarkEnd w:id="20"/>
            <w:r w:rsidRPr="00DB352E">
              <w:t>Date</w:t>
            </w:r>
          </w:p>
        </w:tc>
        <w:tc>
          <w:tcPr>
            <w:tcW w:w="1298" w:type="pct"/>
          </w:tcPr>
          <w:p w14:paraId="554B9E28" w14:textId="77777777" w:rsidR="00190149" w:rsidRPr="00DB352E" w:rsidRDefault="00190149" w:rsidP="00FE3D6F">
            <w:pPr>
              <w:pStyle w:val="TableHeading"/>
            </w:pPr>
            <w:r w:rsidRPr="00DB352E">
              <w:t>Reviewed/</w:t>
            </w:r>
          </w:p>
          <w:p w14:paraId="50FF5021" w14:textId="77777777" w:rsidR="00190149" w:rsidRPr="00DB352E" w:rsidRDefault="00190149" w:rsidP="00FE3D6F">
            <w:pPr>
              <w:pStyle w:val="TableHeading"/>
            </w:pPr>
            <w:r w:rsidRPr="00DB352E">
              <w:t>Actioned By</w:t>
            </w:r>
          </w:p>
        </w:tc>
        <w:tc>
          <w:tcPr>
            <w:tcW w:w="576" w:type="pct"/>
          </w:tcPr>
          <w:p w14:paraId="6DB1D588" w14:textId="77777777" w:rsidR="00190149" w:rsidRPr="00DB352E" w:rsidRDefault="00190149" w:rsidP="00FE3D6F">
            <w:pPr>
              <w:pStyle w:val="TableHeading"/>
            </w:pPr>
            <w:r w:rsidRPr="00DB352E">
              <w:t>Version</w:t>
            </w:r>
          </w:p>
        </w:tc>
        <w:tc>
          <w:tcPr>
            <w:tcW w:w="2499" w:type="pct"/>
          </w:tcPr>
          <w:p w14:paraId="5A59B08D" w14:textId="77777777" w:rsidR="00190149" w:rsidRPr="00DB352E" w:rsidRDefault="00190149" w:rsidP="00FE3D6F">
            <w:pPr>
              <w:pStyle w:val="TableHeading"/>
            </w:pPr>
            <w:r w:rsidRPr="00DB352E">
              <w:t>Action</w:t>
            </w:r>
          </w:p>
        </w:tc>
      </w:tr>
      <w:tr w:rsidR="00A454A6" w:rsidRPr="00DB352E" w14:paraId="784BD3F5" w14:textId="77777777" w:rsidTr="0071553A">
        <w:tc>
          <w:tcPr>
            <w:tcW w:w="627" w:type="pct"/>
          </w:tcPr>
          <w:p w14:paraId="791B9572" w14:textId="78EE39D0" w:rsidR="00190149" w:rsidRPr="00DB352E" w:rsidRDefault="00BF37BE" w:rsidP="00FE3D6F">
            <w:pPr>
              <w:pStyle w:val="TableText"/>
            </w:pPr>
            <w:r>
              <w:t>February 2025</w:t>
            </w:r>
          </w:p>
        </w:tc>
        <w:tc>
          <w:tcPr>
            <w:tcW w:w="1298" w:type="pct"/>
          </w:tcPr>
          <w:p w14:paraId="32413B90" w14:textId="7B00588D" w:rsidR="00190149" w:rsidRPr="00DB352E" w:rsidRDefault="00BF37BE" w:rsidP="00FE3D6F">
            <w:pPr>
              <w:pStyle w:val="TableText"/>
            </w:pPr>
            <w:r>
              <w:t>High Voltage Electrical Specialist</w:t>
            </w:r>
          </w:p>
        </w:tc>
        <w:tc>
          <w:tcPr>
            <w:tcW w:w="576" w:type="pct"/>
          </w:tcPr>
          <w:p w14:paraId="0B96D49D" w14:textId="60FFC4CF" w:rsidR="00190149" w:rsidRPr="00DB352E" w:rsidRDefault="00BF37BE" w:rsidP="00FE3D6F">
            <w:pPr>
              <w:pStyle w:val="TableText"/>
            </w:pPr>
            <w:r>
              <w:t>35</w:t>
            </w:r>
          </w:p>
        </w:tc>
        <w:tc>
          <w:tcPr>
            <w:tcW w:w="2499" w:type="pct"/>
          </w:tcPr>
          <w:p w14:paraId="34674196" w14:textId="6829ED49" w:rsidR="00190149" w:rsidRPr="00DB352E" w:rsidRDefault="00BF37BE" w:rsidP="00FE3D6F">
            <w:pPr>
              <w:pStyle w:val="TableText"/>
            </w:pPr>
            <w:r>
              <w:t xml:space="preserve">General review of document with references to Blue Book; updated other references.  Added procedure in the current </w:t>
            </w:r>
            <w:r w:rsidR="0071553A">
              <w:t xml:space="preserve">MW </w:t>
            </w:r>
            <w:r>
              <w:t>template.</w:t>
            </w:r>
          </w:p>
        </w:tc>
      </w:tr>
      <w:tr w:rsidR="00BF37BE" w:rsidRPr="00DB352E" w14:paraId="216219BF" w14:textId="77777777" w:rsidTr="0071553A">
        <w:trPr>
          <w:cnfStyle w:val="000000010000" w:firstRow="0" w:lastRow="0" w:firstColumn="0" w:lastColumn="0" w:oddVBand="0" w:evenVBand="0" w:oddHBand="0" w:evenHBand="1" w:firstRowFirstColumn="0" w:firstRowLastColumn="0" w:lastRowFirstColumn="0" w:lastRowLastColumn="0"/>
        </w:trPr>
        <w:tc>
          <w:tcPr>
            <w:tcW w:w="627" w:type="pct"/>
            <w:vAlign w:val="center"/>
          </w:tcPr>
          <w:p w14:paraId="334473A5" w14:textId="77777777" w:rsidR="00BF37BE" w:rsidRDefault="00BF37BE" w:rsidP="007F6901">
            <w:pPr>
              <w:pStyle w:val="TableText"/>
            </w:pPr>
            <w:r>
              <w:t>January 2024</w:t>
            </w:r>
          </w:p>
        </w:tc>
        <w:tc>
          <w:tcPr>
            <w:tcW w:w="1298" w:type="pct"/>
            <w:vAlign w:val="center"/>
          </w:tcPr>
          <w:p w14:paraId="6415462C" w14:textId="77777777" w:rsidR="00BF37BE" w:rsidRDefault="00BF37BE" w:rsidP="007F6901">
            <w:pPr>
              <w:pStyle w:val="TableText"/>
            </w:pPr>
            <w:r>
              <w:t>Information Management</w:t>
            </w:r>
          </w:p>
        </w:tc>
        <w:tc>
          <w:tcPr>
            <w:tcW w:w="576" w:type="pct"/>
            <w:vAlign w:val="center"/>
          </w:tcPr>
          <w:p w14:paraId="1F31FFE5" w14:textId="77777777" w:rsidR="00BF37BE" w:rsidRDefault="00BF37BE" w:rsidP="007F6901">
            <w:pPr>
              <w:pStyle w:val="TableText"/>
              <w:jc w:val="center"/>
            </w:pPr>
            <w:r>
              <w:t>33, 34</w:t>
            </w:r>
          </w:p>
        </w:tc>
        <w:tc>
          <w:tcPr>
            <w:tcW w:w="2499" w:type="pct"/>
            <w:vAlign w:val="center"/>
          </w:tcPr>
          <w:p w14:paraId="5C32BBF9" w14:textId="77777777" w:rsidR="00BF37BE" w:rsidRDefault="00BF37BE" w:rsidP="007F6901">
            <w:pPr>
              <w:pStyle w:val="TableText"/>
            </w:pPr>
            <w:r>
              <w:t>No changes to document (IM changes only)</w:t>
            </w:r>
          </w:p>
        </w:tc>
      </w:tr>
      <w:tr w:rsidR="00BF37BE" w:rsidRPr="00DB352E" w14:paraId="7FCEC1CD" w14:textId="77777777" w:rsidTr="0071553A">
        <w:tc>
          <w:tcPr>
            <w:tcW w:w="627" w:type="pct"/>
            <w:vAlign w:val="center"/>
          </w:tcPr>
          <w:p w14:paraId="4B828981" w14:textId="77777777" w:rsidR="00BF37BE" w:rsidRDefault="00BF37BE" w:rsidP="007F6901">
            <w:pPr>
              <w:pStyle w:val="TableText"/>
            </w:pPr>
            <w:r>
              <w:t>June 2023</w:t>
            </w:r>
          </w:p>
        </w:tc>
        <w:tc>
          <w:tcPr>
            <w:tcW w:w="1298" w:type="pct"/>
            <w:vAlign w:val="center"/>
          </w:tcPr>
          <w:p w14:paraId="69E200E3" w14:textId="77777777" w:rsidR="00BF37BE" w:rsidRDefault="00BF37BE" w:rsidP="007F6901">
            <w:pPr>
              <w:pStyle w:val="TableText"/>
            </w:pPr>
            <w:r>
              <w:t xml:space="preserve">SHEQ Service Delivery Advisor </w:t>
            </w:r>
          </w:p>
        </w:tc>
        <w:tc>
          <w:tcPr>
            <w:tcW w:w="576" w:type="pct"/>
            <w:vAlign w:val="center"/>
          </w:tcPr>
          <w:p w14:paraId="1E48FB4E" w14:textId="77777777" w:rsidR="00BF37BE" w:rsidRDefault="00BF37BE" w:rsidP="007F6901">
            <w:pPr>
              <w:pStyle w:val="TableText"/>
              <w:jc w:val="center"/>
            </w:pPr>
            <w:r>
              <w:t>32</w:t>
            </w:r>
          </w:p>
        </w:tc>
        <w:tc>
          <w:tcPr>
            <w:tcW w:w="2499" w:type="pct"/>
            <w:vAlign w:val="center"/>
          </w:tcPr>
          <w:p w14:paraId="70DD95F5" w14:textId="77777777" w:rsidR="00BF37BE" w:rsidRDefault="00BF37BE" w:rsidP="007F6901">
            <w:pPr>
              <w:pStyle w:val="TableText"/>
            </w:pPr>
            <w:r>
              <w:t>Updated links to most recent Blue Book 2022</w:t>
            </w:r>
          </w:p>
        </w:tc>
      </w:tr>
      <w:tr w:rsidR="00BF37BE" w:rsidRPr="00DB352E" w14:paraId="7388F4FD" w14:textId="77777777" w:rsidTr="0071553A">
        <w:trPr>
          <w:cnfStyle w:val="000000010000" w:firstRow="0" w:lastRow="0" w:firstColumn="0" w:lastColumn="0" w:oddVBand="0" w:evenVBand="0" w:oddHBand="0" w:evenHBand="1" w:firstRowFirstColumn="0" w:firstRowLastColumn="0" w:lastRowFirstColumn="0" w:lastRowLastColumn="0"/>
        </w:trPr>
        <w:tc>
          <w:tcPr>
            <w:tcW w:w="627" w:type="pct"/>
            <w:vAlign w:val="center"/>
          </w:tcPr>
          <w:p w14:paraId="39EDC198" w14:textId="77777777" w:rsidR="00BF37BE" w:rsidRDefault="00BF37BE" w:rsidP="007F6901">
            <w:pPr>
              <w:pStyle w:val="TableText"/>
            </w:pPr>
            <w:r>
              <w:t>February 2021</w:t>
            </w:r>
          </w:p>
        </w:tc>
        <w:tc>
          <w:tcPr>
            <w:tcW w:w="1298" w:type="pct"/>
            <w:vAlign w:val="center"/>
          </w:tcPr>
          <w:p w14:paraId="7128C240" w14:textId="77777777" w:rsidR="00BF37BE" w:rsidRDefault="00BF37BE" w:rsidP="007F6901">
            <w:pPr>
              <w:pStyle w:val="TableText"/>
            </w:pPr>
            <w:r>
              <w:t>Manager, SHEQ Integration &amp; Specialised Services</w:t>
            </w:r>
          </w:p>
        </w:tc>
        <w:tc>
          <w:tcPr>
            <w:tcW w:w="576" w:type="pct"/>
            <w:vAlign w:val="center"/>
          </w:tcPr>
          <w:p w14:paraId="43B10FE1" w14:textId="77777777" w:rsidR="00BF37BE" w:rsidRDefault="00BF37BE" w:rsidP="007F6901">
            <w:pPr>
              <w:pStyle w:val="TableText"/>
              <w:jc w:val="center"/>
            </w:pPr>
            <w:r>
              <w:t>31</w:t>
            </w:r>
          </w:p>
        </w:tc>
        <w:tc>
          <w:tcPr>
            <w:tcW w:w="2499" w:type="pct"/>
            <w:vAlign w:val="center"/>
          </w:tcPr>
          <w:p w14:paraId="7ABB03AD" w14:textId="77777777" w:rsidR="00BF37BE" w:rsidRDefault="00BF37BE" w:rsidP="007F6901">
            <w:pPr>
              <w:pStyle w:val="TableText"/>
            </w:pPr>
            <w:r>
              <w:t xml:space="preserve">Publish Procedure &amp; change workflow review to 5 year interval – Manager SHEQ Service Delivery </w:t>
            </w:r>
          </w:p>
        </w:tc>
      </w:tr>
    </w:tbl>
    <w:p w14:paraId="100F4E40" w14:textId="285F16AB" w:rsidR="00B62B90" w:rsidRPr="006E50A4" w:rsidRDefault="00B62B90" w:rsidP="0071553A">
      <w:pPr>
        <w:pStyle w:val="BodyText"/>
        <w:spacing w:before="0" w:after="0" w:line="240" w:lineRule="auto"/>
      </w:pPr>
    </w:p>
    <w:sectPr w:rsidR="00B62B90" w:rsidRPr="006E50A4" w:rsidSect="001D1DD7">
      <w:headerReference w:type="even" r:id="rId28"/>
      <w:headerReference w:type="default" r:id="rId29"/>
      <w:footerReference w:type="even" r:id="rId30"/>
      <w:footerReference w:type="default" r:id="rId31"/>
      <w:headerReference w:type="first" r:id="rId32"/>
      <w:footerReference w:type="first" r:id="rId33"/>
      <w:pgSz w:w="11906" w:h="16838" w:code="9"/>
      <w:pgMar w:top="1134" w:right="1134" w:bottom="1134"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E76E5" w14:textId="77777777" w:rsidR="00BF37BE" w:rsidRDefault="00BF37BE" w:rsidP="00256624">
      <w:r>
        <w:separator/>
      </w:r>
    </w:p>
    <w:p w14:paraId="05D3DF39" w14:textId="77777777" w:rsidR="00BF37BE" w:rsidRDefault="00BF37BE"/>
  </w:endnote>
  <w:endnote w:type="continuationSeparator" w:id="0">
    <w:p w14:paraId="7B77C8A9" w14:textId="77777777" w:rsidR="00BF37BE" w:rsidRDefault="00BF37BE" w:rsidP="00256624">
      <w:r>
        <w:continuationSeparator/>
      </w:r>
    </w:p>
    <w:p w14:paraId="3D59E5C1" w14:textId="77777777" w:rsidR="00BF37BE" w:rsidRDefault="00BF3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ircular Std Book">
    <w:panose1 w:val="00000000000000000000"/>
    <w:charset w:val="00"/>
    <w:family w:val="swiss"/>
    <w:notTrueType/>
    <w:pitch w:val="variable"/>
    <w:sig w:usb0="8000002F" w:usb1="5000E47B" w:usb2="00000008"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5AE05" w14:textId="77777777" w:rsidR="00BF37BE" w:rsidRDefault="00BF37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7C63A" w14:textId="77777777" w:rsidR="005B4D8D" w:rsidRDefault="005B4D8D" w:rsidP="001D1DD7">
    <w:pPr>
      <w:pStyle w:val="FooterLine"/>
    </w:pPr>
  </w:p>
  <w:p w14:paraId="788C789B" w14:textId="3AC7047F" w:rsidR="005B4D8D" w:rsidRDefault="005B4D8D" w:rsidP="001D1DD7">
    <w:pPr>
      <w:pStyle w:val="FooterRight"/>
      <w:framePr w:wrap="around"/>
    </w:pPr>
    <w:r>
      <w:t xml:space="preserve">Doc ID: </w:t>
    </w:r>
    <w:sdt>
      <w:sdtPr>
        <w:alias w:val="DocID"/>
        <w:id w:val="-1153447383"/>
        <w:lock w:val="sdtContentLocked"/>
        <w:placeholder>
          <w:docPart w:val="8974046A341C4E2B8EA0DCB5737AC50B"/>
        </w:placeholder>
      </w:sdtPr>
      <w:sdtEndPr/>
      <w:sdtContent>
        <w:fldSimple w:instr=" DOCPROPERTY  DocID  \* MERGEFORMAT ">
          <w:r w:rsidR="00BF37BE">
            <w:t>11127994</w:t>
          </w:r>
        </w:fldSimple>
      </w:sdtContent>
    </w:sdt>
  </w:p>
  <w:p w14:paraId="3FFBD4D6" w14:textId="77777777" w:rsidR="005B4D8D" w:rsidRDefault="005B4D8D" w:rsidP="001D1DD7">
    <w:pPr>
      <w:pStyle w:val="FooterRight"/>
      <w:framePr w:wrap="around"/>
    </w:pPr>
    <w:r>
      <w:t xml:space="preserve">Page </w:t>
    </w:r>
    <w:r>
      <w:fldChar w:fldCharType="begin"/>
    </w:r>
    <w:r>
      <w:instrText xml:space="preserve"> PAGE \* MERGEFORMAT </w:instrText>
    </w:r>
    <w:r>
      <w:fldChar w:fldCharType="separate"/>
    </w:r>
    <w:r w:rsidR="00C43D77">
      <w:t>1</w:t>
    </w:r>
    <w:r>
      <w:fldChar w:fldCharType="end"/>
    </w:r>
    <w:r>
      <w:t xml:space="preserve"> of </w:t>
    </w:r>
    <w:fldSimple w:instr=" NUMPAGES \* MERGEFORMAT ">
      <w:r w:rsidR="00C43D77">
        <w:t>3</w:t>
      </w:r>
    </w:fldSimple>
  </w:p>
  <w:p w14:paraId="3B20D967" w14:textId="0724E917" w:rsidR="005B4D8D" w:rsidRDefault="005B4D8D" w:rsidP="001D1DD7">
    <w:pPr>
      <w:pStyle w:val="FooterRight"/>
      <w:framePr w:wrap="around"/>
    </w:pPr>
    <w:r>
      <w:t xml:space="preserve">Version: </w:t>
    </w:r>
    <w:sdt>
      <w:sdtPr>
        <w:alias w:val="Version"/>
        <w:id w:val="872356396"/>
        <w:lock w:val="sdtContentLocked"/>
        <w:placeholder>
          <w:docPart w:val="8974046A341C4E2B8EA0DCB5737AC50B"/>
        </w:placeholder>
      </w:sdtPr>
      <w:sdtEndPr/>
      <w:sdtContent>
        <w:r>
          <w:fldChar w:fldCharType="begin"/>
        </w:r>
        <w:r>
          <w:instrText xml:space="preserve"> IF  </w:instrText>
        </w:r>
        <w:fldSimple w:instr=" DocVariable Version  \* MERGEFORMAT ">
          <w:r w:rsidR="00BF37BE">
            <w:instrText>35</w:instrText>
          </w:r>
        </w:fldSimple>
        <w:r>
          <w:instrText xml:space="preserve"> &lt;&gt; "Error*" </w:instrText>
        </w:r>
        <w:fldSimple w:instr=" DocVariable Version  \* MERGEFORMAT ">
          <w:r w:rsidR="00BF37BE">
            <w:instrText>35</w:instrText>
          </w:r>
        </w:fldSimple>
        <w:r>
          <w:fldChar w:fldCharType="separate"/>
        </w:r>
        <w:r w:rsidR="00BF37BE">
          <w:t>35</w:t>
        </w:r>
        <w:r>
          <w:fldChar w:fldCharType="end"/>
        </w:r>
      </w:sdtContent>
    </w:sdt>
  </w:p>
  <w:p w14:paraId="76411F14" w14:textId="56BC4A6C" w:rsidR="005B4D8D" w:rsidRDefault="005B4D8D" w:rsidP="001D1DD7">
    <w:pPr>
      <w:pStyle w:val="FooterRight"/>
      <w:framePr w:wrap="around"/>
    </w:pPr>
    <w:r>
      <w:t xml:space="preserve">Date: </w:t>
    </w:r>
    <w:sdt>
      <w:sdtPr>
        <w:alias w:val="Date"/>
        <w:id w:val="-47539458"/>
        <w:lock w:val="sdtContentLocked"/>
        <w:placeholder>
          <w:docPart w:val="8974046A341C4E2B8EA0DCB5737AC50B"/>
        </w:placeholder>
      </w:sdtPr>
      <w:sdtEndPr/>
      <w:sdtContent>
        <w:r>
          <w:fldChar w:fldCharType="begin"/>
        </w:r>
        <w:r>
          <w:instrText xml:space="preserve"> IF  </w:instrText>
        </w:r>
        <w:fldSimple w:instr=" DocVariable DateShort  \* MERGEFORMAT ">
          <w:r w:rsidR="00BF37BE">
            <w:instrText>02/2025</w:instrText>
          </w:r>
        </w:fldSimple>
        <w:r>
          <w:instrText xml:space="preserve"> &lt;&gt; "Error*" </w:instrText>
        </w:r>
        <w:fldSimple w:instr=" DocVariable DateShort  \* MERGEFORMAT ">
          <w:r w:rsidR="00BF37BE">
            <w:instrText>02/2025</w:instrText>
          </w:r>
        </w:fldSimple>
        <w:r>
          <w:fldChar w:fldCharType="separate"/>
        </w:r>
        <w:r w:rsidR="00BF37BE">
          <w:t>02/2025</w:t>
        </w:r>
        <w:r>
          <w:fldChar w:fldCharType="end"/>
        </w:r>
      </w:sdtContent>
    </w:sdt>
  </w:p>
  <w:p w14:paraId="3B523A3A" w14:textId="60367F95" w:rsidR="005B4D8D" w:rsidRDefault="005B4D8D" w:rsidP="001D1DD7">
    <w:pPr>
      <w:pStyle w:val="Footer"/>
    </w:pPr>
    <w:r>
      <w:t xml:space="preserve">Doc Name: </w:t>
    </w:r>
    <w:sdt>
      <w:sdtPr>
        <w:alias w:val="DocName"/>
        <w:id w:val="852697367"/>
        <w:lock w:val="sdtContentLocked"/>
        <w:placeholder>
          <w:docPart w:val="8974046A341C4E2B8EA0DCB5737AC50B"/>
        </w:placeholder>
      </w:sdtPr>
      <w:sdtEndPr/>
      <w:sdtContent>
        <w:fldSimple w:instr=" DOCPROPERTY  DocName  \* MERGEFORMAT ">
          <w:r w:rsidR="00BF37BE">
            <w:t>H&amp;S PRO High Voltage</w:t>
          </w:r>
        </w:fldSimple>
      </w:sdtContent>
    </w:sdt>
  </w:p>
  <w:p w14:paraId="5C909591" w14:textId="69DE5E7F" w:rsidR="005B4D8D" w:rsidRDefault="005B4D8D" w:rsidP="001D1DD7">
    <w:pPr>
      <w:pStyle w:val="Footer"/>
    </w:pPr>
    <w:r>
      <w:t xml:space="preserve">Author: </w:t>
    </w:r>
    <w:sdt>
      <w:sdtPr>
        <w:alias w:val="Author"/>
        <w:id w:val="-1679575043"/>
        <w:lock w:val="sdtContentLocked"/>
        <w:placeholder>
          <w:docPart w:val="8974046A341C4E2B8EA0DCB5737AC50B"/>
        </w:placeholder>
      </w:sdtPr>
      <w:sdtEndPr/>
      <w:sdtContent>
        <w:r>
          <w:fldChar w:fldCharType="begin"/>
        </w:r>
        <w:r>
          <w:instrText xml:space="preserve"> IF  </w:instrText>
        </w:r>
        <w:fldSimple w:instr=" DocVariable Author  \* MERGEFORMAT ">
          <w:r w:rsidR="00BF37BE">
            <w:instrText>High Voltage Electrical Specialist</w:instrText>
          </w:r>
        </w:fldSimple>
        <w:r>
          <w:instrText xml:space="preserve"> &lt;&gt; "Error*" </w:instrText>
        </w:r>
        <w:fldSimple w:instr=" DocVariable Author  \* MERGEFORMAT ">
          <w:r w:rsidR="00BF37BE">
            <w:instrText>High Voltage Electrical Specialist</w:instrText>
          </w:r>
        </w:fldSimple>
        <w:r>
          <w:fldChar w:fldCharType="separate"/>
        </w:r>
        <w:r w:rsidR="00BF37BE">
          <w:t>High Voltage Electrical Specialist</w:t>
        </w:r>
        <w:r>
          <w:fldChar w:fldCharType="end"/>
        </w:r>
      </w:sdtContent>
    </w:sdt>
  </w:p>
  <w:p w14:paraId="31C6B4FE" w14:textId="23CD8CB7" w:rsidR="005B4D8D" w:rsidRDefault="005B4D8D" w:rsidP="001D1DD7">
    <w:pPr>
      <w:pStyle w:val="Footer"/>
    </w:pPr>
    <w:r>
      <w:t xml:space="preserve">Approver: </w:t>
    </w:r>
    <w:sdt>
      <w:sdtPr>
        <w:alias w:val="Approver"/>
        <w:id w:val="-174351012"/>
        <w:lock w:val="sdtContentLocked"/>
        <w:placeholder>
          <w:docPart w:val="8974046A341C4E2B8EA0DCB5737AC50B"/>
        </w:placeholder>
      </w:sdtPr>
      <w:sdtEndPr/>
      <w:sdtContent>
        <w:r>
          <w:fldChar w:fldCharType="begin"/>
        </w:r>
        <w:r>
          <w:instrText xml:space="preserve"> IF  </w:instrText>
        </w:r>
        <w:fldSimple w:instr=" DocVariable Approver  \* MERGEFORMAT ">
          <w:r w:rsidR="00BF37BE">
            <w:instrText>Manager Contracts &amp; Energy</w:instrText>
          </w:r>
        </w:fldSimple>
        <w:r>
          <w:instrText xml:space="preserve"> &lt;&gt; "Error*" </w:instrText>
        </w:r>
        <w:fldSimple w:instr=" DocVariable Approver  \* MERGEFORMAT ">
          <w:r w:rsidR="00BF37BE">
            <w:instrText>Manager Contracts &amp; Energy</w:instrText>
          </w:r>
        </w:fldSimple>
        <w:r>
          <w:fldChar w:fldCharType="separate"/>
        </w:r>
        <w:r w:rsidR="00BF37BE">
          <w:t>Manager Contracts &amp; Energy</w:t>
        </w:r>
        <w:r>
          <w:fldChar w:fldCharType="end"/>
        </w:r>
      </w:sdtContent>
    </w:sdt>
  </w:p>
  <w:p w14:paraId="2F1A3B88" w14:textId="680A015D" w:rsidR="000C0DEA" w:rsidRDefault="0055609B" w:rsidP="000C0DEA">
    <w:pPr>
      <w:pStyle w:val="FooterRed"/>
      <w:framePr w:wrap="around"/>
    </w:pPr>
    <w:sdt>
      <w:sdtPr>
        <w:alias w:val="Sensitivity"/>
        <w:id w:val="-1405670809"/>
        <w:lock w:val="contentLocked"/>
      </w:sdtPr>
      <w:sdtEndPr/>
      <w:sdtContent>
        <w:r w:rsidR="000C0DEA">
          <w:fldChar w:fldCharType="begin"/>
        </w:r>
        <w:r w:rsidR="000C0DEA">
          <w:instrText xml:space="preserve"> IF  </w:instrText>
        </w:r>
        <w:r w:rsidR="000C0DEA">
          <w:fldChar w:fldCharType="begin"/>
        </w:r>
        <w:r w:rsidR="000C0DEA">
          <w:instrText xml:space="preserve"> DocVariable Sensitivity \* MERGEFORMAT </w:instrText>
        </w:r>
        <w:r w:rsidR="000C0DEA">
          <w:fldChar w:fldCharType="separate"/>
        </w:r>
        <w:r w:rsidR="00BF37BE">
          <w:rPr>
            <w:b w:val="0"/>
            <w:bCs/>
            <w:lang w:val="en-US"/>
          </w:rPr>
          <w:instrText>Error! No document variable supplied.</w:instrText>
        </w:r>
        <w:r w:rsidR="000C0DEA">
          <w:fldChar w:fldCharType="end"/>
        </w:r>
        <w:r w:rsidR="000C0DEA">
          <w:instrText xml:space="preserve"> &lt;&gt; "Error*" </w:instrText>
        </w:r>
        <w:fldSimple w:instr=" DocVariable Sensitivity  \* MERGEFORMAT ">
          <w:r w:rsidR="000C0DEA">
            <w:instrText>OFFICIAL</w:instrText>
          </w:r>
        </w:fldSimple>
        <w:r w:rsidR="000C0DEA">
          <w:fldChar w:fldCharType="separate"/>
        </w:r>
        <w:r w:rsidR="000C0DEA">
          <w:fldChar w:fldCharType="end"/>
        </w:r>
      </w:sdtContent>
    </w:sdt>
  </w:p>
  <w:bookmarkStart w:id="21" w:name="FooterCCStart" w:displacedByCustomXml="next"/>
  <w:bookmarkEnd w:id="21" w:displacedByCustomXml="next"/>
  <w:sdt>
    <w:sdtPr>
      <w:rPr>
        <w:rStyle w:val="FooterBold"/>
      </w:rPr>
      <w:alias w:val="Controlled"/>
      <w:id w:val="1454062948"/>
      <w:lock w:val="sdtContentLocked"/>
      <w:placeholder>
        <w:docPart w:val="8974046A341C4E2B8EA0DCB5737AC50B"/>
      </w:placeholder>
    </w:sdtPr>
    <w:sdtEndPr>
      <w:rPr>
        <w:rStyle w:val="FooterBold"/>
      </w:rPr>
    </w:sdtEndPr>
    <w:sdtContent>
      <w:p w14:paraId="1C6AA048" w14:textId="77777777" w:rsidR="005B4D8D" w:rsidRPr="001D1DD7" w:rsidRDefault="005B4D8D" w:rsidP="001D1DD7">
        <w:pPr>
          <w:pStyle w:val="Footer"/>
        </w:pPr>
        <w:r>
          <w:rPr>
            <w:rStyle w:val="FooterBold"/>
          </w:rPr>
          <w:t>Document uncontrolled if printed</w:t>
        </w:r>
      </w:p>
      <w:bookmarkStart w:id="22" w:name="FooterCCEnd" w:displacedByCustomXml="next"/>
      <w:bookmarkEnd w:id="22" w:displacedByCustomXml="nex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A503D" w14:textId="77777777" w:rsidR="00BF37BE" w:rsidRDefault="00BF3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0933A" w14:textId="77777777" w:rsidR="00BF37BE" w:rsidRDefault="00BF37BE" w:rsidP="00256624">
      <w:r>
        <w:separator/>
      </w:r>
    </w:p>
    <w:p w14:paraId="47ACF9C7" w14:textId="77777777" w:rsidR="00BF37BE" w:rsidRDefault="00BF37BE"/>
  </w:footnote>
  <w:footnote w:type="continuationSeparator" w:id="0">
    <w:p w14:paraId="0FEFF057" w14:textId="77777777" w:rsidR="00BF37BE" w:rsidRDefault="00BF37BE" w:rsidP="00256624">
      <w:r>
        <w:continuationSeparator/>
      </w:r>
    </w:p>
    <w:p w14:paraId="02E3E272" w14:textId="77777777" w:rsidR="00BF37BE" w:rsidRDefault="00BF37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48772" w14:textId="5C7DA06D" w:rsidR="00BF37BE" w:rsidRDefault="00BF37BE">
    <w:pPr>
      <w:pStyle w:val="Header"/>
    </w:pPr>
    <w:r>
      <w:rPr>
        <w:noProof/>
      </w:rPr>
      <mc:AlternateContent>
        <mc:Choice Requires="wps">
          <w:drawing>
            <wp:anchor distT="0" distB="0" distL="0" distR="0" simplePos="0" relativeHeight="251659264" behindDoc="0" locked="0" layoutInCell="1" allowOverlap="1" wp14:anchorId="5A806816" wp14:editId="5071DC8E">
              <wp:simplePos x="635" y="635"/>
              <wp:positionH relativeFrom="page">
                <wp:align>center</wp:align>
              </wp:positionH>
              <wp:positionV relativeFrom="page">
                <wp:align>top</wp:align>
              </wp:positionV>
              <wp:extent cx="643255" cy="407670"/>
              <wp:effectExtent l="0" t="0" r="4445" b="11430"/>
              <wp:wrapNone/>
              <wp:docPr id="61560073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07670"/>
                      </a:xfrm>
                      <a:prstGeom prst="rect">
                        <a:avLst/>
                      </a:prstGeom>
                      <a:noFill/>
                      <a:ln>
                        <a:noFill/>
                      </a:ln>
                    </wps:spPr>
                    <wps:txbx>
                      <w:txbxContent>
                        <w:p w14:paraId="4F215B7F" w14:textId="4DC00189" w:rsidR="00BF37BE" w:rsidRPr="00BF37BE" w:rsidRDefault="00BF37BE" w:rsidP="00BF37BE">
                          <w:pPr>
                            <w:rPr>
                              <w:rFonts w:ascii="Calibri" w:eastAsia="Calibri" w:hAnsi="Calibri" w:cs="Calibri"/>
                              <w:noProof/>
                              <w:color w:val="FF0000"/>
                              <w:sz w:val="28"/>
                              <w:szCs w:val="28"/>
                            </w:rPr>
                          </w:pPr>
                          <w:r w:rsidRPr="00BF37BE">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806816" id="_x0000_t202" coordsize="21600,21600" o:spt="202" path="m,l,21600r21600,l21600,xe">
              <v:stroke joinstyle="miter"/>
              <v:path gradientshapeok="t" o:connecttype="rect"/>
            </v:shapetype>
            <v:shape id="Text Box 2" o:spid="_x0000_s1026" type="#_x0000_t202" alt="OFFICIAL" style="position:absolute;margin-left:0;margin-top:0;width:50.65pt;height:32.1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" filled="f" stroked="f">
              <v:fill o:detectmouseclick="t"/>
              <v:textbox style="mso-fit-shape-to-text:t" inset="0,15pt,0,0">
                <w:txbxContent>
                  <w:p w14:paraId="4F215B7F" w14:textId="4DC00189" w:rsidR="00BF37BE" w:rsidRPr="00BF37BE" w:rsidRDefault="00BF37BE" w:rsidP="00BF37BE">
                    <w:pPr>
                      <w:rPr>
                        <w:rFonts w:ascii="Calibri" w:eastAsia="Calibri" w:hAnsi="Calibri" w:cs="Calibri"/>
                        <w:noProof/>
                        <w:color w:val="FF0000"/>
                        <w:sz w:val="28"/>
                        <w:szCs w:val="28"/>
                      </w:rPr>
                    </w:pPr>
                    <w:r w:rsidRPr="00BF37BE">
                      <w:rPr>
                        <w:rFonts w:ascii="Calibri" w:eastAsia="Calibri" w:hAnsi="Calibri" w:cs="Calibri"/>
                        <w:noProof/>
                        <w:color w:val="FF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631A6" w14:textId="661DCA8A" w:rsidR="00B63741" w:rsidRDefault="00BF37BE" w:rsidP="00B63741">
    <w:pPr>
      <w:pStyle w:val="HeaderSLAnchor"/>
    </w:pPr>
    <w:r>
      <w:rPr>
        <w:noProof/>
      </w:rPr>
      <mc:AlternateContent>
        <mc:Choice Requires="wps">
          <w:drawing>
            <wp:anchor distT="0" distB="0" distL="0" distR="0" simplePos="0" relativeHeight="251660288" behindDoc="0" locked="0" layoutInCell="1" allowOverlap="1" wp14:anchorId="1FF00E17" wp14:editId="473405B5">
              <wp:simplePos x="718806" y="180924"/>
              <wp:positionH relativeFrom="page">
                <wp:align>center</wp:align>
              </wp:positionH>
              <wp:positionV relativeFrom="page">
                <wp:align>top</wp:align>
              </wp:positionV>
              <wp:extent cx="643255" cy="407670"/>
              <wp:effectExtent l="0" t="0" r="4445" b="11430"/>
              <wp:wrapNone/>
              <wp:docPr id="176428014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07670"/>
                      </a:xfrm>
                      <a:prstGeom prst="rect">
                        <a:avLst/>
                      </a:prstGeom>
                      <a:noFill/>
                      <a:ln>
                        <a:noFill/>
                      </a:ln>
                    </wps:spPr>
                    <wps:txbx>
                      <w:txbxContent>
                        <w:p w14:paraId="1E915733" w14:textId="48CB01D7" w:rsidR="00BF37BE" w:rsidRPr="00BF37BE" w:rsidRDefault="00BF37BE" w:rsidP="00BF37BE">
                          <w:pPr>
                            <w:rPr>
                              <w:rFonts w:ascii="Calibri" w:eastAsia="Calibri" w:hAnsi="Calibri" w:cs="Calibri"/>
                              <w:noProof/>
                              <w:color w:val="FF0000"/>
                              <w:sz w:val="28"/>
                              <w:szCs w:val="28"/>
                            </w:rPr>
                          </w:pPr>
                          <w:r w:rsidRPr="00BF37BE">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F00E17" id="_x0000_t202" coordsize="21600,21600" o:spt="202" path="m,l,21600r21600,l21600,xe">
              <v:stroke joinstyle="miter"/>
              <v:path gradientshapeok="t" o:connecttype="rect"/>
            </v:shapetype>
            <v:shape id="Text Box 3" o:spid="_x0000_s1027" type="#_x0000_t202" alt="OFFICIAL" style="position:absolute;margin-left:0;margin-top:0;width:50.65pt;height:32.1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" filled="f" stroked="f">
              <v:fill o:detectmouseclick="t"/>
              <v:textbox style="mso-fit-shape-to-text:t" inset="0,15pt,0,0">
                <w:txbxContent>
                  <w:p w14:paraId="1E915733" w14:textId="48CB01D7" w:rsidR="00BF37BE" w:rsidRPr="00BF37BE" w:rsidRDefault="00BF37BE" w:rsidP="00BF37BE">
                    <w:pPr>
                      <w:rPr>
                        <w:rFonts w:ascii="Calibri" w:eastAsia="Calibri" w:hAnsi="Calibri" w:cs="Calibri"/>
                        <w:noProof/>
                        <w:color w:val="FF0000"/>
                        <w:sz w:val="28"/>
                        <w:szCs w:val="28"/>
                      </w:rPr>
                    </w:pPr>
                    <w:r w:rsidRPr="00BF37BE">
                      <w:rPr>
                        <w:rFonts w:ascii="Calibri" w:eastAsia="Calibri" w:hAnsi="Calibri" w:cs="Calibri"/>
                        <w:noProof/>
                        <w:color w:val="FF0000"/>
                        <w:sz w:val="28"/>
                        <w:szCs w:val="28"/>
                      </w:rPr>
                      <w:t>OFFICIAL</w:t>
                    </w:r>
                  </w:p>
                </w:txbxContent>
              </v:textbox>
              <w10:wrap anchorx="page" anchory="page"/>
            </v:shape>
          </w:pict>
        </mc:Fallback>
      </mc:AlternateContent>
    </w:r>
  </w:p>
  <w:p w14:paraId="2C4B7A1C" w14:textId="77777777" w:rsidR="005B4D8D" w:rsidRDefault="005B4D8D" w:rsidP="00B63741">
    <w:pPr>
      <w:pStyle w:val="HeaderLogo"/>
      <w:framePr w:wrap="around"/>
    </w:pPr>
    <w:r w:rsidRPr="00441DAC">
      <w:drawing>
        <wp:inline distT="0" distB="0" distL="0" distR="0" wp14:anchorId="5094BECD" wp14:editId="75689AEE">
          <wp:extent cx="1980000" cy="424800"/>
          <wp:effectExtent l="0" t="0" r="0" b="0"/>
          <wp:docPr id="4" name="Melbourne Water" descr="Melbourne Water Enhancing Life and Live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elbourne Water logo_RGB bottom-rig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24800"/>
                  </a:xfrm>
                  <a:prstGeom prst="rect">
                    <a:avLst/>
                  </a:prstGeom>
                </pic:spPr>
              </pic:pic>
            </a:graphicData>
          </a:graphic>
        </wp:inline>
      </w:drawing>
    </w:r>
  </w:p>
  <w:sdt>
    <w:sdtPr>
      <w:alias w:val="Title"/>
      <w:id w:val="-532651687"/>
      <w:lock w:val="sdtLocked"/>
      <w:placeholder>
        <w:docPart w:val="8974046A341C4E2B8EA0DCB5737AC50B"/>
      </w:placeholder>
      <w:dataBinding w:xpath="/ns1:coreProperties[1]/ns0:title[1]" w:storeItemID="{6C3C8BC8-F283-45AE-878A-BAB7291924A1}"/>
      <w:text/>
    </w:sdtPr>
    <w:sdtEndPr/>
    <w:sdtContent>
      <w:p w14:paraId="66983E9D" w14:textId="78B8B8CD" w:rsidR="005B4D8D" w:rsidRDefault="00BF37BE" w:rsidP="001D1DD7">
        <w:pPr>
          <w:pStyle w:val="Headertitle"/>
        </w:pPr>
        <w:r>
          <w:t>H&amp;S PRO High Voltage</w:t>
        </w:r>
      </w:p>
    </w:sdtContent>
  </w:sdt>
  <w:sdt>
    <w:sdtPr>
      <w:alias w:val="Document Type"/>
      <w:tag w:val="Document Type"/>
      <w:id w:val="-1239861883"/>
      <w:dataBinding w:xpath="/ns1:coreProperties[1]/ns1:category[1]" w:storeItemID="{6C3C8BC8-F283-45AE-878A-BAB7291924A1}"/>
      <w:dropDownList w:lastValue="Procedure">
        <w:listItem w:displayText="Charter" w:value="Charter"/>
        <w:listItem w:displayText="Framework" w:value="Framework"/>
        <w:listItem w:displayText="Guideline" w:value="Guideline"/>
        <w:listItem w:displayText="Non Board Policy" w:value="Non Board Policy"/>
        <w:listItem w:displayText="Procedure" w:value="Procedure"/>
        <w:listItem w:displayText="Standard" w:value="Standard"/>
        <w:listItem w:displayText="Strategy" w:value="Strategy"/>
        <w:listItem w:displayText="Standard Operating Procedure" w:value="Standard Operating Procedure"/>
        <w:listItem w:displayText="Standard Isolation Procedure" w:value="Standard Isolation Procedure"/>
        <w:listItem w:displayText="Work Instruction" w:value="Work Instruction"/>
      </w:dropDownList>
    </w:sdtPr>
    <w:sdtEndPr/>
    <w:sdtContent>
      <w:p w14:paraId="79A700F2" w14:textId="67F411B2" w:rsidR="005B4D8D" w:rsidRDefault="00BF37BE" w:rsidP="001D1DD7">
        <w:pPr>
          <w:pStyle w:val="Header"/>
        </w:pPr>
        <w:r>
          <w:t>Procedure</w:t>
        </w:r>
      </w:p>
    </w:sdtContent>
  </w:sdt>
  <w:p w14:paraId="16DC440B" w14:textId="77777777" w:rsidR="005B4D8D" w:rsidRPr="001D1DD7" w:rsidRDefault="005B4D8D" w:rsidP="001D1DD7">
    <w:pPr>
      <w:pStyle w:val="HeaderLi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E9515" w14:textId="3ABAD5FF" w:rsidR="00BF37BE" w:rsidRDefault="00BF37BE">
    <w:pPr>
      <w:pStyle w:val="Header"/>
    </w:pPr>
    <w:r>
      <w:rPr>
        <w:noProof/>
      </w:rPr>
      <mc:AlternateContent>
        <mc:Choice Requires="wps">
          <w:drawing>
            <wp:anchor distT="0" distB="0" distL="0" distR="0" simplePos="0" relativeHeight="251658240" behindDoc="0" locked="0" layoutInCell="1" allowOverlap="1" wp14:anchorId="2CB07CF1" wp14:editId="3779AD2F">
              <wp:simplePos x="635" y="635"/>
              <wp:positionH relativeFrom="page">
                <wp:align>center</wp:align>
              </wp:positionH>
              <wp:positionV relativeFrom="page">
                <wp:align>top</wp:align>
              </wp:positionV>
              <wp:extent cx="643255" cy="407670"/>
              <wp:effectExtent l="0" t="0" r="4445" b="11430"/>
              <wp:wrapNone/>
              <wp:docPr id="72879647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07670"/>
                      </a:xfrm>
                      <a:prstGeom prst="rect">
                        <a:avLst/>
                      </a:prstGeom>
                      <a:noFill/>
                      <a:ln>
                        <a:noFill/>
                      </a:ln>
                    </wps:spPr>
                    <wps:txbx>
                      <w:txbxContent>
                        <w:p w14:paraId="4670B202" w14:textId="6C69C0C1" w:rsidR="00BF37BE" w:rsidRPr="00BF37BE" w:rsidRDefault="00BF37BE" w:rsidP="00BF37BE">
                          <w:pPr>
                            <w:rPr>
                              <w:rFonts w:ascii="Calibri" w:eastAsia="Calibri" w:hAnsi="Calibri" w:cs="Calibri"/>
                              <w:noProof/>
                              <w:color w:val="FF0000"/>
                              <w:sz w:val="28"/>
                              <w:szCs w:val="28"/>
                            </w:rPr>
                          </w:pPr>
                          <w:r w:rsidRPr="00BF37BE">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B07CF1" id="_x0000_t202" coordsize="21600,21600" o:spt="202" path="m,l,21600r21600,l21600,xe">
              <v:stroke joinstyle="miter"/>
              <v:path gradientshapeok="t" o:connecttype="rect"/>
            </v:shapetype>
            <v:shape id="Text Box 1" o:spid="_x0000_s1028" type="#_x0000_t202" alt="OFFICIAL" style="position:absolute;margin-left:0;margin-top:0;width:50.65pt;height:32.1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" filled="f" stroked="f">
              <v:fill o:detectmouseclick="t"/>
              <v:textbox style="mso-fit-shape-to-text:t" inset="0,15pt,0,0">
                <w:txbxContent>
                  <w:p w14:paraId="4670B202" w14:textId="6C69C0C1" w:rsidR="00BF37BE" w:rsidRPr="00BF37BE" w:rsidRDefault="00BF37BE" w:rsidP="00BF37BE">
                    <w:pPr>
                      <w:rPr>
                        <w:rFonts w:ascii="Calibri" w:eastAsia="Calibri" w:hAnsi="Calibri" w:cs="Calibri"/>
                        <w:noProof/>
                        <w:color w:val="FF0000"/>
                        <w:sz w:val="28"/>
                        <w:szCs w:val="28"/>
                      </w:rPr>
                    </w:pPr>
                    <w:r w:rsidRPr="00BF37BE">
                      <w:rPr>
                        <w:rFonts w:ascii="Calibri" w:eastAsia="Calibri" w:hAnsi="Calibri" w:cs="Calibri"/>
                        <w:noProof/>
                        <w:color w:val="FF0000"/>
                        <w:sz w:val="28"/>
                        <w:szCs w:val="28"/>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289C527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4EA2858"/>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3CFE415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2EEE10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D47C1D6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09CAD78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8962614"/>
    <w:multiLevelType w:val="multilevel"/>
    <w:tmpl w:val="F38E5484"/>
    <w:name w:val="Headings"/>
    <w:lvl w:ilvl="0">
      <w:start w:val="1"/>
      <w:numFmt w:val="decimal"/>
      <w:suff w:val="space"/>
      <w:lvlText w:val="%1."/>
      <w:lvlJc w:val="left"/>
      <w:pPr>
        <w:ind w:left="454" w:hanging="454"/>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0" w15:restartNumberingAfterBreak="0">
    <w:nsid w:val="0F2C2BAD"/>
    <w:multiLevelType w:val="multilevel"/>
    <w:tmpl w:val="6A1C3D9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4890D1D"/>
    <w:multiLevelType w:val="multilevel"/>
    <w:tmpl w:val="224E9608"/>
    <w:lvl w:ilvl="0">
      <w:start w:val="7"/>
      <w:numFmt w:val="bullet"/>
      <w:pStyle w:val="ListBullet"/>
      <w:lvlText w:val="•"/>
      <w:lvlJc w:val="left"/>
      <w:pPr>
        <w:tabs>
          <w:tab w:val="num" w:pos="284"/>
        </w:tabs>
        <w:ind w:left="284" w:hanging="284"/>
      </w:pPr>
      <w:rPr>
        <w:rFonts w:ascii="Times New Roman" w:hAnsi="Times New Roman" w:cs="Times New Roman" w:hint="default"/>
        <w:color w:val="auto"/>
        <w:position w:val="0"/>
        <w:sz w:val="20"/>
      </w:rPr>
    </w:lvl>
    <w:lvl w:ilvl="1">
      <w:start w:val="5"/>
      <w:numFmt w:val="bullet"/>
      <w:pStyle w:val="ListBullet2"/>
      <w:lvlText w:val="–"/>
      <w:lvlJc w:val="left"/>
      <w:pPr>
        <w:tabs>
          <w:tab w:val="num" w:pos="567"/>
        </w:tabs>
        <w:ind w:left="567" w:hanging="283"/>
      </w:pPr>
      <w:rPr>
        <w:rFonts w:ascii="Circular Std Book" w:hAnsi="Circular Std Book" w:hint="default"/>
        <w:b w:val="0"/>
        <w:i w:val="0"/>
        <w:color w:val="auto"/>
        <w:position w:val="0"/>
        <w:sz w:val="20"/>
      </w:rPr>
    </w:lvl>
    <w:lvl w:ilvl="2">
      <w:start w:val="1"/>
      <w:numFmt w:val="bullet"/>
      <w:pStyle w:val="ListBullet3"/>
      <w:lvlText w:val="&gt;"/>
      <w:lvlJc w:val="left"/>
      <w:pPr>
        <w:tabs>
          <w:tab w:val="num" w:pos="851"/>
        </w:tabs>
        <w:ind w:left="851" w:hanging="284"/>
      </w:pPr>
      <w:rPr>
        <w:rFonts w:ascii="Arial" w:hAnsi="Arial" w:hint="default"/>
        <w:b w:val="0"/>
        <w:i w:val="0"/>
        <w:color w:val="auto"/>
        <w:position w:val="2"/>
        <w:sz w:val="20"/>
      </w:rPr>
    </w:lvl>
    <w:lvl w:ilvl="3">
      <w:start w:val="1"/>
      <w:numFmt w:val="bullet"/>
      <w:lvlText w:val="–"/>
      <w:lvlJc w:val="left"/>
      <w:pPr>
        <w:tabs>
          <w:tab w:val="num" w:pos="1792"/>
        </w:tabs>
        <w:ind w:left="1792" w:hanging="357"/>
      </w:pPr>
      <w:rPr>
        <w:rFonts w:ascii="Arial" w:hAnsi="Arial" w:hint="default"/>
        <w:color w:val="auto"/>
      </w:rPr>
    </w:lvl>
    <w:lvl w:ilvl="4">
      <w:start w:val="1"/>
      <w:numFmt w:val="bullet"/>
      <w:lvlText w:val="–"/>
      <w:lvlJc w:val="left"/>
      <w:pPr>
        <w:tabs>
          <w:tab w:val="num" w:pos="2149"/>
        </w:tabs>
        <w:ind w:left="2149" w:hanging="357"/>
      </w:pPr>
      <w:rPr>
        <w:rFonts w:ascii="Arial" w:hAnsi="Arial" w:hint="default"/>
        <w:color w:val="auto"/>
      </w:rPr>
    </w:lvl>
    <w:lvl w:ilvl="5">
      <w:start w:val="1"/>
      <w:numFmt w:val="none"/>
      <w:lvlText w:val=""/>
      <w:lvlJc w:val="left"/>
      <w:pPr>
        <w:tabs>
          <w:tab w:val="num" w:pos="2409"/>
        </w:tabs>
        <w:ind w:left="2550" w:hanging="425"/>
      </w:pPr>
      <w:rPr>
        <w:rFonts w:hint="default"/>
      </w:rPr>
    </w:lvl>
    <w:lvl w:ilvl="6">
      <w:start w:val="1"/>
      <w:numFmt w:val="none"/>
      <w:lvlText w:val=""/>
      <w:lvlJc w:val="left"/>
      <w:pPr>
        <w:tabs>
          <w:tab w:val="num" w:pos="2834"/>
        </w:tabs>
        <w:ind w:left="2975" w:hanging="425"/>
      </w:pPr>
      <w:rPr>
        <w:rFonts w:hint="default"/>
      </w:rPr>
    </w:lvl>
    <w:lvl w:ilvl="7">
      <w:start w:val="1"/>
      <w:numFmt w:val="none"/>
      <w:lvlText w:val=""/>
      <w:lvlJc w:val="left"/>
      <w:pPr>
        <w:tabs>
          <w:tab w:val="num" w:pos="3259"/>
        </w:tabs>
        <w:ind w:left="3400" w:hanging="425"/>
      </w:pPr>
      <w:rPr>
        <w:rFonts w:hint="default"/>
      </w:rPr>
    </w:lvl>
    <w:lvl w:ilvl="8">
      <w:start w:val="1"/>
      <w:numFmt w:val="none"/>
      <w:lvlText w:val=""/>
      <w:lvlJc w:val="left"/>
      <w:pPr>
        <w:tabs>
          <w:tab w:val="num" w:pos="3684"/>
        </w:tabs>
        <w:ind w:left="3825" w:hanging="425"/>
      </w:pPr>
      <w:rPr>
        <w:rFonts w:hint="default"/>
      </w:rPr>
    </w:lvl>
  </w:abstractNum>
  <w:abstractNum w:abstractNumId="12"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3" w15:restartNumberingAfterBreak="0">
    <w:nsid w:val="2911260D"/>
    <w:multiLevelType w:val="multilevel"/>
    <w:tmpl w:val="A368767C"/>
    <w:name w:val="NotesNumbering"/>
    <w:lvl w:ilvl="0">
      <w:start w:val="1"/>
      <w:numFmt w:val="decimal"/>
      <w:pStyle w:val="NotesNumbered"/>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C976934"/>
    <w:multiLevelType w:val="multilevel"/>
    <w:tmpl w:val="C9881CB4"/>
    <w:name w:val="TableBullets"/>
    <w:styleLink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5"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6" w15:restartNumberingAfterBreak="0">
    <w:nsid w:val="4485779E"/>
    <w:multiLevelType w:val="multilevel"/>
    <w:tmpl w:val="A5FAEE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5E4753D"/>
    <w:multiLevelType w:val="multilevel"/>
    <w:tmpl w:val="AD32C268"/>
    <w:lvl w:ilvl="0">
      <w:start w:val="1"/>
      <w:numFmt w:val="decimal"/>
      <w:pStyle w:val="HighlightBoxNumbering"/>
      <w:lvlText w:val="%1."/>
      <w:lvlJc w:val="left"/>
      <w:pPr>
        <w:ind w:left="680" w:hanging="453"/>
      </w:pPr>
      <w:rPr>
        <w:rFonts w:hint="default"/>
      </w:rPr>
    </w:lvl>
    <w:lvl w:ilvl="1">
      <w:start w:val="1"/>
      <w:numFmt w:val="lowerLetter"/>
      <w:lvlText w:val="%2."/>
      <w:lvlJc w:val="left"/>
      <w:pPr>
        <w:ind w:left="1667" w:hanging="360"/>
      </w:pPr>
      <w:rPr>
        <w:rFonts w:hint="default"/>
      </w:rPr>
    </w:lvl>
    <w:lvl w:ilvl="2">
      <w:start w:val="1"/>
      <w:numFmt w:val="lowerRoman"/>
      <w:lvlText w:val="%3."/>
      <w:lvlJc w:val="right"/>
      <w:pPr>
        <w:ind w:left="2387" w:hanging="180"/>
      </w:pPr>
      <w:rPr>
        <w:rFonts w:hint="default"/>
      </w:rPr>
    </w:lvl>
    <w:lvl w:ilvl="3">
      <w:start w:val="1"/>
      <w:numFmt w:val="decimal"/>
      <w:lvlText w:val="%4."/>
      <w:lvlJc w:val="left"/>
      <w:pPr>
        <w:ind w:left="3107" w:hanging="360"/>
      </w:pPr>
      <w:rPr>
        <w:rFonts w:hint="default"/>
      </w:rPr>
    </w:lvl>
    <w:lvl w:ilvl="4">
      <w:start w:val="1"/>
      <w:numFmt w:val="lowerLetter"/>
      <w:lvlText w:val="%5."/>
      <w:lvlJc w:val="left"/>
      <w:pPr>
        <w:ind w:left="3827" w:hanging="360"/>
      </w:pPr>
      <w:rPr>
        <w:rFonts w:hint="default"/>
      </w:rPr>
    </w:lvl>
    <w:lvl w:ilvl="5">
      <w:start w:val="1"/>
      <w:numFmt w:val="lowerRoman"/>
      <w:lvlText w:val="%6."/>
      <w:lvlJc w:val="right"/>
      <w:pPr>
        <w:ind w:left="4547" w:hanging="180"/>
      </w:pPr>
      <w:rPr>
        <w:rFonts w:hint="default"/>
      </w:rPr>
    </w:lvl>
    <w:lvl w:ilvl="6">
      <w:start w:val="1"/>
      <w:numFmt w:val="decimal"/>
      <w:lvlText w:val="%7."/>
      <w:lvlJc w:val="left"/>
      <w:pPr>
        <w:ind w:left="5267" w:hanging="360"/>
      </w:pPr>
      <w:rPr>
        <w:rFonts w:hint="default"/>
      </w:rPr>
    </w:lvl>
    <w:lvl w:ilvl="7">
      <w:start w:val="1"/>
      <w:numFmt w:val="lowerLetter"/>
      <w:lvlText w:val="%8."/>
      <w:lvlJc w:val="left"/>
      <w:pPr>
        <w:ind w:left="5987" w:hanging="360"/>
      </w:pPr>
      <w:rPr>
        <w:rFonts w:hint="default"/>
      </w:rPr>
    </w:lvl>
    <w:lvl w:ilvl="8">
      <w:start w:val="1"/>
      <w:numFmt w:val="lowerRoman"/>
      <w:lvlText w:val="%9."/>
      <w:lvlJc w:val="right"/>
      <w:pPr>
        <w:ind w:left="6707" w:hanging="180"/>
      </w:pPr>
      <w:rPr>
        <w:rFonts w:hint="default"/>
      </w:rPr>
    </w:lvl>
  </w:abstractNum>
  <w:abstractNum w:abstractNumId="18" w15:restartNumberingAfterBreak="0">
    <w:nsid w:val="47513A6E"/>
    <w:multiLevelType w:val="multilevel"/>
    <w:tmpl w:val="A5FAEE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C063496"/>
    <w:multiLevelType w:val="multilevel"/>
    <w:tmpl w:val="9ADC5578"/>
    <w:styleLink w:val="TableNumbering"/>
    <w:lvl w:ilvl="0">
      <w:start w:val="1"/>
      <w:numFmt w:val="decimal"/>
      <w:lvlText w:val="%1."/>
      <w:lvlJc w:val="left"/>
      <w:pPr>
        <w:ind w:left="680" w:hanging="567"/>
      </w:pPr>
      <w:rPr>
        <w:rFonts w:hint="default"/>
      </w:rPr>
    </w:lvl>
    <w:lvl w:ilvl="1">
      <w:start w:val="1"/>
      <w:numFmt w:val="decimal"/>
      <w:lvlText w:val="%1.%2"/>
      <w:lvlJc w:val="left"/>
      <w:pPr>
        <w:ind w:left="680" w:hanging="567"/>
      </w:pPr>
      <w:rPr>
        <w:rFonts w:hint="default"/>
      </w:rPr>
    </w:lvl>
    <w:lvl w:ilvl="2">
      <w:start w:val="1"/>
      <w:numFmt w:val="decimal"/>
      <w:lvlText w:val="%1.%2.%3"/>
      <w:lvlJc w:val="left"/>
      <w:pPr>
        <w:ind w:left="680" w:hanging="567"/>
      </w:pPr>
      <w:rPr>
        <w:rFonts w:hint="default"/>
      </w:rPr>
    </w:lvl>
    <w:lvl w:ilvl="3">
      <w:start w:val="1"/>
      <w:numFmt w:val="none"/>
      <w:lvlText w:val=""/>
      <w:lvlJc w:val="left"/>
      <w:pPr>
        <w:ind w:left="1019" w:hanging="906"/>
      </w:pPr>
      <w:rPr>
        <w:rFonts w:hint="default"/>
      </w:rPr>
    </w:lvl>
    <w:lvl w:ilvl="4">
      <w:start w:val="1"/>
      <w:numFmt w:val="none"/>
      <w:lvlText w:val=""/>
      <w:lvlJc w:val="left"/>
      <w:pPr>
        <w:ind w:left="1132" w:hanging="1019"/>
      </w:pPr>
      <w:rPr>
        <w:rFonts w:hint="default"/>
      </w:rPr>
    </w:lvl>
    <w:lvl w:ilvl="5">
      <w:start w:val="1"/>
      <w:numFmt w:val="none"/>
      <w:lvlText w:val=""/>
      <w:lvlJc w:val="left"/>
      <w:pPr>
        <w:ind w:left="1245" w:hanging="1132"/>
      </w:pPr>
      <w:rPr>
        <w:rFonts w:hint="default"/>
      </w:rPr>
    </w:lvl>
    <w:lvl w:ilvl="6">
      <w:start w:val="1"/>
      <w:numFmt w:val="none"/>
      <w:lvlText w:val=""/>
      <w:lvlJc w:val="left"/>
      <w:pPr>
        <w:ind w:left="1358" w:hanging="1245"/>
      </w:pPr>
      <w:rPr>
        <w:rFonts w:hint="default"/>
      </w:rPr>
    </w:lvl>
    <w:lvl w:ilvl="7">
      <w:start w:val="1"/>
      <w:numFmt w:val="none"/>
      <w:lvlText w:val=""/>
      <w:lvlJc w:val="left"/>
      <w:pPr>
        <w:tabs>
          <w:tab w:val="num" w:pos="5103"/>
        </w:tabs>
        <w:ind w:left="1471" w:hanging="1358"/>
      </w:pPr>
      <w:rPr>
        <w:rFonts w:hint="default"/>
      </w:rPr>
    </w:lvl>
    <w:lvl w:ilvl="8">
      <w:start w:val="1"/>
      <w:numFmt w:val="none"/>
      <w:lvlText w:val=""/>
      <w:lvlJc w:val="left"/>
      <w:pPr>
        <w:ind w:left="1584" w:hanging="1471"/>
      </w:pPr>
      <w:rPr>
        <w:rFonts w:hint="default"/>
      </w:rPr>
    </w:lvl>
  </w:abstractNum>
  <w:abstractNum w:abstractNumId="20" w15:restartNumberingAfterBreak="0">
    <w:nsid w:val="4EF67232"/>
    <w:multiLevelType w:val="multilevel"/>
    <w:tmpl w:val="CC849A1C"/>
    <w:lvl w:ilvl="0">
      <w:start w:val="1"/>
      <w:numFmt w:val="upperLetter"/>
      <w:lvlRestart w:val="0"/>
      <w:suff w:val="nothing"/>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22" w15:restartNumberingAfterBreak="0">
    <w:nsid w:val="57231450"/>
    <w:multiLevelType w:val="multilevel"/>
    <w:tmpl w:val="62A6DFD8"/>
    <w:lvl w:ilvl="0">
      <w:start w:val="1"/>
      <w:numFmt w:val="bullet"/>
      <w:pStyle w:val="HighlightBoxBullet"/>
      <w:lvlText w:val="•"/>
      <w:lvlJc w:val="left"/>
      <w:pPr>
        <w:ind w:left="510" w:hanging="283"/>
      </w:pPr>
      <w:rPr>
        <w:rFonts w:ascii="Times New Roman" w:hAnsi="Times New Roman" w:cs="Times New Roman" w:hint="default"/>
        <w:color w:val="auto"/>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3" w15:restartNumberingAfterBreak="0">
    <w:nsid w:val="581310CD"/>
    <w:multiLevelType w:val="hybridMultilevel"/>
    <w:tmpl w:val="7018B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8741D25"/>
    <w:multiLevelType w:val="multilevel"/>
    <w:tmpl w:val="10107B4A"/>
    <w:name w:val="TableNumbering"/>
    <w:styleLink w:val="TableFootnotes"/>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5"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6"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D0540A9"/>
    <w:multiLevelType w:val="multilevel"/>
    <w:tmpl w:val="680ADD20"/>
    <w:name w:val="MyAppendicesNumbering"/>
    <w:lvl w:ilvl="0">
      <w:start w:val="1"/>
      <w:numFmt w:val="upperLetter"/>
      <w:lvlText w:val="Appendix %1 "/>
      <w:lvlJc w:val="left"/>
      <w:pPr>
        <w:tabs>
          <w:tab w:val="num" w:pos="1701"/>
        </w:tabs>
        <w:ind w:left="1701" w:hanging="1701"/>
      </w:pPr>
      <w:rPr>
        <w:rFonts w:asciiTheme="majorHAnsi" w:hAnsiTheme="majorHAnsi" w:hint="default"/>
        <w:b/>
        <w:i w:val="0"/>
        <w:sz w:val="28"/>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8" w15:restartNumberingAfterBreak="0">
    <w:nsid w:val="74E24B28"/>
    <w:multiLevelType w:val="multilevel"/>
    <w:tmpl w:val="ED1023DA"/>
    <w:name w:val="MWHeadings"/>
    <w:lvl w:ilvl="0">
      <w:start w:val="1"/>
      <w:numFmt w:val="decimal"/>
      <w:lvlRestart w:val="0"/>
      <w:pStyle w:val="Heading1"/>
      <w:lvlText w:val="%1."/>
      <w:lvlJc w:val="left"/>
      <w:pPr>
        <w:tabs>
          <w:tab w:val="num" w:pos="907"/>
        </w:tabs>
        <w:ind w:left="907" w:hanging="907"/>
      </w:pPr>
      <w:rPr>
        <w:rFonts w:hint="default"/>
        <w:sz w:val="24"/>
      </w:rPr>
    </w:lvl>
    <w:lvl w:ilvl="1">
      <w:start w:val="1"/>
      <w:numFmt w:val="decimal"/>
      <w:pStyle w:val="Heading2"/>
      <w:lvlText w:val="%1.%2"/>
      <w:lvlJc w:val="left"/>
      <w:pPr>
        <w:tabs>
          <w:tab w:val="num" w:pos="907"/>
        </w:tabs>
        <w:ind w:left="907" w:hanging="907"/>
      </w:pPr>
      <w:rPr>
        <w:rFonts w:hint="default"/>
        <w:sz w:val="24"/>
      </w:rPr>
    </w:lvl>
    <w:lvl w:ilvl="2">
      <w:start w:val="1"/>
      <w:numFmt w:val="decimal"/>
      <w:pStyle w:val="Heading3"/>
      <w:lvlText w:val="%1.%2.%3"/>
      <w:lvlJc w:val="left"/>
      <w:pPr>
        <w:tabs>
          <w:tab w:val="num" w:pos="907"/>
        </w:tabs>
        <w:ind w:left="907" w:hanging="907"/>
      </w:pPr>
      <w:rPr>
        <w:rFonts w:hint="default"/>
        <w:sz w:val="20"/>
      </w:rPr>
    </w:lvl>
    <w:lvl w:ilvl="3">
      <w:start w:val="1"/>
      <w:numFmt w:val="none"/>
      <w:suff w:val="nothing"/>
      <w:lvlText w:val=""/>
      <w:lvlJc w:val="left"/>
      <w:pPr>
        <w:tabs>
          <w:tab w:val="num" w:pos="0"/>
        </w:tabs>
        <w:ind w:left="0" w:firstLine="0"/>
      </w:pPr>
      <w:rPr>
        <w:rFonts w:hint="default"/>
        <w:sz w:val="20"/>
      </w:rPr>
    </w:lvl>
    <w:lvl w:ilvl="4">
      <w:start w:val="1"/>
      <w:numFmt w:val="none"/>
      <w:suff w:val="nothing"/>
      <w:lvlText w:val=""/>
      <w:lvlJc w:val="left"/>
      <w:pPr>
        <w:tabs>
          <w:tab w:val="num" w:pos="0"/>
        </w:tabs>
        <w:ind w:left="0" w:firstLine="0"/>
      </w:pPr>
      <w:rPr>
        <w:rFonts w:hint="default"/>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E030DAE"/>
    <w:multiLevelType w:val="multilevel"/>
    <w:tmpl w:val="BCBE5CD2"/>
    <w:name w:val="ListNumbering"/>
    <w:lvl w:ilvl="0">
      <w:start w:val="1"/>
      <w:numFmt w:val="decimal"/>
      <w:pStyle w:val="ListNumber"/>
      <w:lvlText w:val="%1."/>
      <w:lvlJc w:val="left"/>
      <w:pPr>
        <w:tabs>
          <w:tab w:val="num" w:pos="454"/>
        </w:tabs>
        <w:ind w:left="454" w:hanging="454"/>
      </w:pPr>
      <w:rPr>
        <w:rFonts w:hint="default"/>
        <w:b w:val="0"/>
        <w:i w:val="0"/>
        <w:color w:val="auto"/>
        <w:sz w:val="20"/>
      </w:rPr>
    </w:lvl>
    <w:lvl w:ilvl="1">
      <w:start w:val="1"/>
      <w:numFmt w:val="lowerLetter"/>
      <w:pStyle w:val="ListNumber2"/>
      <w:lvlText w:val="%2."/>
      <w:lvlJc w:val="left"/>
      <w:pPr>
        <w:tabs>
          <w:tab w:val="num" w:pos="908"/>
        </w:tabs>
        <w:ind w:left="908" w:hanging="454"/>
      </w:pPr>
      <w:rPr>
        <w:rFonts w:hint="default"/>
        <w:b w:val="0"/>
        <w:i w:val="0"/>
        <w:color w:val="auto"/>
        <w:sz w:val="20"/>
      </w:rPr>
    </w:lvl>
    <w:lvl w:ilvl="2">
      <w:start w:val="1"/>
      <w:numFmt w:val="lowerRoman"/>
      <w:pStyle w:val="ListNumber3"/>
      <w:lvlText w:val="%3."/>
      <w:lvlJc w:val="left"/>
      <w:pPr>
        <w:tabs>
          <w:tab w:val="num" w:pos="1362"/>
        </w:tabs>
        <w:ind w:left="1362" w:hanging="454"/>
      </w:pPr>
      <w:rPr>
        <w:rFonts w:hint="default"/>
        <w:b w:val="0"/>
        <w:i w:val="0"/>
        <w:color w:val="auto"/>
        <w:sz w:val="20"/>
      </w:rPr>
    </w:lvl>
    <w:lvl w:ilvl="3">
      <w:start w:val="1"/>
      <w:numFmt w:val="upperLetter"/>
      <w:pStyle w:val="ListNumber4"/>
      <w:lvlText w:val="%4."/>
      <w:lvlJc w:val="left"/>
      <w:pPr>
        <w:tabs>
          <w:tab w:val="num" w:pos="1816"/>
        </w:tabs>
        <w:ind w:left="1816" w:hanging="454"/>
      </w:pPr>
      <w:rPr>
        <w:rFonts w:hint="default"/>
        <w:b w:val="0"/>
        <w:i w:val="0"/>
        <w:color w:val="auto"/>
      </w:rPr>
    </w:lvl>
    <w:lvl w:ilvl="4">
      <w:start w:val="1"/>
      <w:numFmt w:val="upperRoman"/>
      <w:pStyle w:val="ListNumber5"/>
      <w:lvlText w:val="%5."/>
      <w:lvlJc w:val="left"/>
      <w:pPr>
        <w:tabs>
          <w:tab w:val="num" w:pos="2270"/>
        </w:tabs>
        <w:ind w:left="2270" w:hanging="454"/>
      </w:pPr>
      <w:rPr>
        <w:rFonts w:hint="default"/>
        <w:b w:val="0"/>
        <w:i w:val="0"/>
        <w:color w:val="auto"/>
      </w:rPr>
    </w:lvl>
    <w:lvl w:ilvl="5">
      <w:start w:val="1"/>
      <w:numFmt w:val="none"/>
      <w:lvlText w:val=""/>
      <w:lvlJc w:val="right"/>
      <w:pPr>
        <w:tabs>
          <w:tab w:val="num" w:pos="2724"/>
        </w:tabs>
        <w:ind w:left="2724" w:hanging="454"/>
      </w:pPr>
      <w:rPr>
        <w:rFonts w:hint="default"/>
      </w:rPr>
    </w:lvl>
    <w:lvl w:ilvl="6">
      <w:start w:val="1"/>
      <w:numFmt w:val="none"/>
      <w:lvlText w:val=""/>
      <w:lvlJc w:val="left"/>
      <w:pPr>
        <w:tabs>
          <w:tab w:val="num" w:pos="3178"/>
        </w:tabs>
        <w:ind w:left="3178" w:hanging="454"/>
      </w:pPr>
      <w:rPr>
        <w:rFonts w:hint="default"/>
      </w:rPr>
    </w:lvl>
    <w:lvl w:ilvl="7">
      <w:start w:val="1"/>
      <w:numFmt w:val="none"/>
      <w:lvlText w:val=""/>
      <w:lvlJc w:val="left"/>
      <w:pPr>
        <w:tabs>
          <w:tab w:val="num" w:pos="3632"/>
        </w:tabs>
        <w:ind w:left="3632" w:hanging="454"/>
      </w:pPr>
      <w:rPr>
        <w:rFonts w:hint="default"/>
      </w:rPr>
    </w:lvl>
    <w:lvl w:ilvl="8">
      <w:start w:val="1"/>
      <w:numFmt w:val="none"/>
      <w:lvlText w:val=""/>
      <w:lvlJc w:val="right"/>
      <w:pPr>
        <w:tabs>
          <w:tab w:val="num" w:pos="4086"/>
        </w:tabs>
        <w:ind w:left="4086" w:hanging="454"/>
      </w:pPr>
      <w:rPr>
        <w:rFonts w:hint="default"/>
      </w:rPr>
    </w:lvl>
  </w:abstractNum>
  <w:num w:numId="1" w16cid:durableId="919368543">
    <w:abstractNumId w:val="12"/>
  </w:num>
  <w:num w:numId="2" w16cid:durableId="329336545">
    <w:abstractNumId w:val="10"/>
  </w:num>
  <w:num w:numId="3" w16cid:durableId="1634944734">
    <w:abstractNumId w:val="11"/>
  </w:num>
  <w:num w:numId="4" w16cid:durableId="663356912">
    <w:abstractNumId w:val="29"/>
  </w:num>
  <w:num w:numId="5" w16cid:durableId="1312174076">
    <w:abstractNumId w:val="6"/>
  </w:num>
  <w:num w:numId="6" w16cid:durableId="1042364009">
    <w:abstractNumId w:val="13"/>
  </w:num>
  <w:num w:numId="7" w16cid:durableId="1903246216">
    <w:abstractNumId w:val="14"/>
  </w:num>
  <w:num w:numId="8" w16cid:durableId="1799184237">
    <w:abstractNumId w:val="24"/>
  </w:num>
  <w:num w:numId="9" w16cid:durableId="489833473">
    <w:abstractNumId w:val="19"/>
  </w:num>
  <w:num w:numId="10" w16cid:durableId="608976633">
    <w:abstractNumId w:val="20"/>
  </w:num>
  <w:num w:numId="11" w16cid:durableId="1671522538">
    <w:abstractNumId w:val="10"/>
  </w:num>
  <w:num w:numId="12" w16cid:durableId="365298666">
    <w:abstractNumId w:val="10"/>
  </w:num>
  <w:num w:numId="13" w16cid:durableId="1873225145">
    <w:abstractNumId w:val="10"/>
  </w:num>
  <w:num w:numId="14" w16cid:durableId="868376847">
    <w:abstractNumId w:val="10"/>
  </w:num>
  <w:num w:numId="15" w16cid:durableId="1140536263">
    <w:abstractNumId w:val="10"/>
  </w:num>
  <w:num w:numId="16" w16cid:durableId="2008166986">
    <w:abstractNumId w:val="10"/>
  </w:num>
  <w:num w:numId="17" w16cid:durableId="613101710">
    <w:abstractNumId w:val="10"/>
  </w:num>
  <w:num w:numId="18" w16cid:durableId="613368446">
    <w:abstractNumId w:val="10"/>
  </w:num>
  <w:num w:numId="19" w16cid:durableId="398284538">
    <w:abstractNumId w:val="10"/>
  </w:num>
  <w:num w:numId="20" w16cid:durableId="1500268759">
    <w:abstractNumId w:val="10"/>
  </w:num>
  <w:num w:numId="21" w16cid:durableId="2094349596">
    <w:abstractNumId w:val="10"/>
  </w:num>
  <w:num w:numId="22" w16cid:durableId="1305044174">
    <w:abstractNumId w:val="10"/>
  </w:num>
  <w:num w:numId="23" w16cid:durableId="1034422172">
    <w:abstractNumId w:val="11"/>
  </w:num>
  <w:num w:numId="24" w16cid:durableId="1997950899">
    <w:abstractNumId w:val="5"/>
  </w:num>
  <w:num w:numId="25" w16cid:durableId="1440877013">
    <w:abstractNumId w:val="3"/>
  </w:num>
  <w:num w:numId="26" w16cid:durableId="1705015139">
    <w:abstractNumId w:val="2"/>
  </w:num>
  <w:num w:numId="27" w16cid:durableId="936518653">
    <w:abstractNumId w:val="4"/>
  </w:num>
  <w:num w:numId="28" w16cid:durableId="335770861">
    <w:abstractNumId w:val="1"/>
  </w:num>
  <w:num w:numId="29" w16cid:durableId="308175033">
    <w:abstractNumId w:val="0"/>
  </w:num>
  <w:num w:numId="30" w16cid:durableId="152254868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10075275">
    <w:abstractNumId w:val="22"/>
  </w:num>
  <w:num w:numId="32" w16cid:durableId="1817645211">
    <w:abstractNumId w:val="17"/>
  </w:num>
  <w:num w:numId="33" w16cid:durableId="1085686258">
    <w:abstractNumId w:val="8"/>
  </w:num>
  <w:num w:numId="34" w16cid:durableId="1680889081">
    <w:abstractNumId w:val="22"/>
  </w:num>
  <w:num w:numId="35" w16cid:durableId="645547290">
    <w:abstractNumId w:val="17"/>
  </w:num>
  <w:num w:numId="36" w16cid:durableId="1758747298">
    <w:abstractNumId w:val="23"/>
  </w:num>
  <w:num w:numId="37" w16cid:durableId="1790510338">
    <w:abstractNumId w:val="1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8" w16cid:durableId="160977660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0981668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46736042">
    <w:abstractNumId w:val="28"/>
  </w:num>
  <w:num w:numId="41" w16cid:durableId="939066749">
    <w:abstractNumId w:val="16"/>
  </w:num>
  <w:num w:numId="42" w16cid:durableId="748770034">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rover" w:val="Manager Contracts &amp; Energy"/>
    <w:docVar w:name="Author" w:val="High Voltage Electrical Specialist"/>
    <w:docVar w:name="CustomTemplates" w:val="True"/>
    <w:docVar w:name="Date" w:val="Date"/>
    <w:docVar w:name="DateLong" w:val="February 2025"/>
    <w:docVar w:name="DateShort" w:val="02/2025"/>
    <w:docVar w:name="DocNameDocTypeAbbr" w:val="ERROR"/>
    <w:docVar w:name="DocNameMainFolder" w:val="06. Our Safety"/>
    <w:docVar w:name="DocNamePrefix" w:val="~"/>
    <w:docVar w:name="DocNameType" w:val="ANZ"/>
    <w:docVar w:name="Heading1Numbered" w:val="True"/>
    <w:docVar w:name="Heading2Numbered" w:val="True"/>
    <w:docVar w:name="Heading3Numbered" w:val="True"/>
    <w:docVar w:name="Heading4Numbered" w:val="False"/>
    <w:docVar w:name="Heading5Numbered" w:val="False"/>
    <w:docVar w:name="NodeApprover" w:val=" "/>
    <w:docVar w:name="NodeAuthor" w:val=" "/>
    <w:docVar w:name="Para" w:val="_x000d_"/>
    <w:docVar w:name="UserModifiedTitle" w:val="High Voltage"/>
    <w:docVar w:name="Version" w:val="35"/>
    <w:docVar w:name="WebPublished" w:val="True"/>
    <w:docVar w:name="WSPAuthor" w:val=" "/>
    <w:docVar w:name="WSPContentType" w:val="~"/>
    <w:docVar w:name="WSPDiscipline" w:val="~"/>
    <w:docVar w:name="WSPDocDescription" w:val=" "/>
    <w:docVar w:name="WSPDocNamingDate" w:val=" "/>
    <w:docVar w:name="WSPDocNo" w:val="~"/>
    <w:docVar w:name="WSPGeneralOurRef" w:val=" "/>
    <w:docVar w:name="WSPOfficeCode" w:val=" "/>
    <w:docVar w:name="WSPProjectCode" w:val="~"/>
    <w:docVar w:name="xAppendixName" w:val="Appendix"/>
    <w:docVar w:name="xTOCH2" w:val="N"/>
    <w:docVar w:name="xTOCH3" w:val="N"/>
  </w:docVars>
  <w:rsids>
    <w:rsidRoot w:val="00BF37BE"/>
    <w:rsid w:val="00000194"/>
    <w:rsid w:val="0000108E"/>
    <w:rsid w:val="00001307"/>
    <w:rsid w:val="00001617"/>
    <w:rsid w:val="0000324E"/>
    <w:rsid w:val="000035F6"/>
    <w:rsid w:val="00003698"/>
    <w:rsid w:val="00004327"/>
    <w:rsid w:val="00004810"/>
    <w:rsid w:val="00004A68"/>
    <w:rsid w:val="0000624C"/>
    <w:rsid w:val="00007AB9"/>
    <w:rsid w:val="000103D1"/>
    <w:rsid w:val="000105A9"/>
    <w:rsid w:val="000125A5"/>
    <w:rsid w:val="000136FD"/>
    <w:rsid w:val="000144FC"/>
    <w:rsid w:val="00014A13"/>
    <w:rsid w:val="000160DB"/>
    <w:rsid w:val="00020425"/>
    <w:rsid w:val="0002048A"/>
    <w:rsid w:val="00021D31"/>
    <w:rsid w:val="00022833"/>
    <w:rsid w:val="00022A23"/>
    <w:rsid w:val="000230C8"/>
    <w:rsid w:val="00023619"/>
    <w:rsid w:val="00023CE1"/>
    <w:rsid w:val="00025834"/>
    <w:rsid w:val="00025CCC"/>
    <w:rsid w:val="000265EA"/>
    <w:rsid w:val="00026F2E"/>
    <w:rsid w:val="00030E53"/>
    <w:rsid w:val="00033A35"/>
    <w:rsid w:val="000343D3"/>
    <w:rsid w:val="00035205"/>
    <w:rsid w:val="00036D45"/>
    <w:rsid w:val="000374E9"/>
    <w:rsid w:val="00040F79"/>
    <w:rsid w:val="00041613"/>
    <w:rsid w:val="000435F4"/>
    <w:rsid w:val="00046400"/>
    <w:rsid w:val="00050413"/>
    <w:rsid w:val="00050713"/>
    <w:rsid w:val="00051D5C"/>
    <w:rsid w:val="00052454"/>
    <w:rsid w:val="0005252A"/>
    <w:rsid w:val="00052CFF"/>
    <w:rsid w:val="00056024"/>
    <w:rsid w:val="0005684D"/>
    <w:rsid w:val="0005736B"/>
    <w:rsid w:val="000574CC"/>
    <w:rsid w:val="000603FE"/>
    <w:rsid w:val="000609F3"/>
    <w:rsid w:val="00060B9F"/>
    <w:rsid w:val="000613A1"/>
    <w:rsid w:val="000634B5"/>
    <w:rsid w:val="00064D1E"/>
    <w:rsid w:val="00065C6F"/>
    <w:rsid w:val="00066A4B"/>
    <w:rsid w:val="00067890"/>
    <w:rsid w:val="00067A55"/>
    <w:rsid w:val="00072D98"/>
    <w:rsid w:val="00074EF6"/>
    <w:rsid w:val="000751C8"/>
    <w:rsid w:val="0007600B"/>
    <w:rsid w:val="000764DD"/>
    <w:rsid w:val="00076CEC"/>
    <w:rsid w:val="00077B0F"/>
    <w:rsid w:val="00080978"/>
    <w:rsid w:val="00082CAC"/>
    <w:rsid w:val="00083764"/>
    <w:rsid w:val="00086400"/>
    <w:rsid w:val="00086C5B"/>
    <w:rsid w:val="00090CC2"/>
    <w:rsid w:val="00090D68"/>
    <w:rsid w:val="0009129D"/>
    <w:rsid w:val="00091C1F"/>
    <w:rsid w:val="00091E67"/>
    <w:rsid w:val="0009483F"/>
    <w:rsid w:val="00094DB3"/>
    <w:rsid w:val="000A043A"/>
    <w:rsid w:val="000A088D"/>
    <w:rsid w:val="000A0D39"/>
    <w:rsid w:val="000A0E56"/>
    <w:rsid w:val="000A1A10"/>
    <w:rsid w:val="000A2A5F"/>
    <w:rsid w:val="000A64D2"/>
    <w:rsid w:val="000B0394"/>
    <w:rsid w:val="000B07C0"/>
    <w:rsid w:val="000B14C9"/>
    <w:rsid w:val="000B3E29"/>
    <w:rsid w:val="000B3E5A"/>
    <w:rsid w:val="000B4796"/>
    <w:rsid w:val="000B492B"/>
    <w:rsid w:val="000B59CB"/>
    <w:rsid w:val="000B5AC1"/>
    <w:rsid w:val="000B65EE"/>
    <w:rsid w:val="000C036C"/>
    <w:rsid w:val="000C043D"/>
    <w:rsid w:val="000C0DEA"/>
    <w:rsid w:val="000C269E"/>
    <w:rsid w:val="000C3390"/>
    <w:rsid w:val="000C3726"/>
    <w:rsid w:val="000C467B"/>
    <w:rsid w:val="000C6C3C"/>
    <w:rsid w:val="000C782D"/>
    <w:rsid w:val="000C7BB4"/>
    <w:rsid w:val="000C7CCF"/>
    <w:rsid w:val="000D01DB"/>
    <w:rsid w:val="000D1433"/>
    <w:rsid w:val="000D1A1B"/>
    <w:rsid w:val="000D1DA0"/>
    <w:rsid w:val="000D3881"/>
    <w:rsid w:val="000D5967"/>
    <w:rsid w:val="000D5D54"/>
    <w:rsid w:val="000D66AF"/>
    <w:rsid w:val="000D73BF"/>
    <w:rsid w:val="000D7F5B"/>
    <w:rsid w:val="000E0068"/>
    <w:rsid w:val="000E10D8"/>
    <w:rsid w:val="000E13B1"/>
    <w:rsid w:val="000E18A6"/>
    <w:rsid w:val="000E2789"/>
    <w:rsid w:val="000E2E35"/>
    <w:rsid w:val="000E2F22"/>
    <w:rsid w:val="000E369D"/>
    <w:rsid w:val="000E4C6C"/>
    <w:rsid w:val="000E5431"/>
    <w:rsid w:val="000E6E33"/>
    <w:rsid w:val="000F0573"/>
    <w:rsid w:val="000F1017"/>
    <w:rsid w:val="000F3362"/>
    <w:rsid w:val="000F47F5"/>
    <w:rsid w:val="000F4D26"/>
    <w:rsid w:val="000F59FB"/>
    <w:rsid w:val="000F5E55"/>
    <w:rsid w:val="000F6093"/>
    <w:rsid w:val="000F7466"/>
    <w:rsid w:val="001017EB"/>
    <w:rsid w:val="00101E0D"/>
    <w:rsid w:val="00102A8B"/>
    <w:rsid w:val="00102BF8"/>
    <w:rsid w:val="001042E1"/>
    <w:rsid w:val="00107BF2"/>
    <w:rsid w:val="0011087C"/>
    <w:rsid w:val="001113BD"/>
    <w:rsid w:val="001126E4"/>
    <w:rsid w:val="00112A6E"/>
    <w:rsid w:val="00112EDB"/>
    <w:rsid w:val="0011371C"/>
    <w:rsid w:val="00114377"/>
    <w:rsid w:val="00114516"/>
    <w:rsid w:val="00115D06"/>
    <w:rsid w:val="00116264"/>
    <w:rsid w:val="001169D2"/>
    <w:rsid w:val="001176AC"/>
    <w:rsid w:val="001179D9"/>
    <w:rsid w:val="00121956"/>
    <w:rsid w:val="001221BD"/>
    <w:rsid w:val="001230A0"/>
    <w:rsid w:val="001237E1"/>
    <w:rsid w:val="00124AB9"/>
    <w:rsid w:val="00126BA4"/>
    <w:rsid w:val="00126F98"/>
    <w:rsid w:val="0013044E"/>
    <w:rsid w:val="00130C1B"/>
    <w:rsid w:val="00131D3A"/>
    <w:rsid w:val="001320DB"/>
    <w:rsid w:val="00133CEB"/>
    <w:rsid w:val="00135064"/>
    <w:rsid w:val="001377E3"/>
    <w:rsid w:val="00137A24"/>
    <w:rsid w:val="00137B93"/>
    <w:rsid w:val="00140CED"/>
    <w:rsid w:val="001415F0"/>
    <w:rsid w:val="00141805"/>
    <w:rsid w:val="00142081"/>
    <w:rsid w:val="00145D1F"/>
    <w:rsid w:val="00146947"/>
    <w:rsid w:val="00147141"/>
    <w:rsid w:val="0014722D"/>
    <w:rsid w:val="00150982"/>
    <w:rsid w:val="001536B2"/>
    <w:rsid w:val="00155B41"/>
    <w:rsid w:val="0015669A"/>
    <w:rsid w:val="001571C1"/>
    <w:rsid w:val="001572A5"/>
    <w:rsid w:val="00157C62"/>
    <w:rsid w:val="00157F04"/>
    <w:rsid w:val="0016003B"/>
    <w:rsid w:val="00161CE3"/>
    <w:rsid w:val="00162508"/>
    <w:rsid w:val="00162633"/>
    <w:rsid w:val="0016271B"/>
    <w:rsid w:val="00162E85"/>
    <w:rsid w:val="00164716"/>
    <w:rsid w:val="00166097"/>
    <w:rsid w:val="00166E6D"/>
    <w:rsid w:val="00167716"/>
    <w:rsid w:val="00167A7D"/>
    <w:rsid w:val="00167C0F"/>
    <w:rsid w:val="0017203A"/>
    <w:rsid w:val="001726D4"/>
    <w:rsid w:val="001750A0"/>
    <w:rsid w:val="001818D8"/>
    <w:rsid w:val="001827CC"/>
    <w:rsid w:val="0018426D"/>
    <w:rsid w:val="00184490"/>
    <w:rsid w:val="001844C6"/>
    <w:rsid w:val="001845EF"/>
    <w:rsid w:val="00184B03"/>
    <w:rsid w:val="00184D9E"/>
    <w:rsid w:val="00185903"/>
    <w:rsid w:val="00186157"/>
    <w:rsid w:val="001864AC"/>
    <w:rsid w:val="00186F31"/>
    <w:rsid w:val="001874D7"/>
    <w:rsid w:val="00190149"/>
    <w:rsid w:val="0019068B"/>
    <w:rsid w:val="0019073C"/>
    <w:rsid w:val="00191308"/>
    <w:rsid w:val="001924B6"/>
    <w:rsid w:val="001942E7"/>
    <w:rsid w:val="00194B60"/>
    <w:rsid w:val="00195D19"/>
    <w:rsid w:val="001962B6"/>
    <w:rsid w:val="00196EBA"/>
    <w:rsid w:val="001A0BD5"/>
    <w:rsid w:val="001A2247"/>
    <w:rsid w:val="001A3352"/>
    <w:rsid w:val="001A3695"/>
    <w:rsid w:val="001A4964"/>
    <w:rsid w:val="001A68B2"/>
    <w:rsid w:val="001A68D3"/>
    <w:rsid w:val="001B0880"/>
    <w:rsid w:val="001B1992"/>
    <w:rsid w:val="001B19A8"/>
    <w:rsid w:val="001B1B2B"/>
    <w:rsid w:val="001B6D41"/>
    <w:rsid w:val="001B7095"/>
    <w:rsid w:val="001B795B"/>
    <w:rsid w:val="001B7E38"/>
    <w:rsid w:val="001C12FD"/>
    <w:rsid w:val="001C139D"/>
    <w:rsid w:val="001C145F"/>
    <w:rsid w:val="001C147E"/>
    <w:rsid w:val="001C21BB"/>
    <w:rsid w:val="001C31A5"/>
    <w:rsid w:val="001C31C0"/>
    <w:rsid w:val="001C563E"/>
    <w:rsid w:val="001D1DD7"/>
    <w:rsid w:val="001D335C"/>
    <w:rsid w:val="001D39F8"/>
    <w:rsid w:val="001D3B02"/>
    <w:rsid w:val="001D5ACC"/>
    <w:rsid w:val="001D63D0"/>
    <w:rsid w:val="001D6A54"/>
    <w:rsid w:val="001E0285"/>
    <w:rsid w:val="001E04BC"/>
    <w:rsid w:val="001E0517"/>
    <w:rsid w:val="001E0FB5"/>
    <w:rsid w:val="001E2412"/>
    <w:rsid w:val="001E2692"/>
    <w:rsid w:val="001E3629"/>
    <w:rsid w:val="001E3E6C"/>
    <w:rsid w:val="001E6421"/>
    <w:rsid w:val="001E6674"/>
    <w:rsid w:val="001E709C"/>
    <w:rsid w:val="001F0045"/>
    <w:rsid w:val="001F020A"/>
    <w:rsid w:val="001F2D3A"/>
    <w:rsid w:val="001F302E"/>
    <w:rsid w:val="001F34DF"/>
    <w:rsid w:val="001F44D3"/>
    <w:rsid w:val="001F5040"/>
    <w:rsid w:val="001F5BF9"/>
    <w:rsid w:val="001F797E"/>
    <w:rsid w:val="0020269C"/>
    <w:rsid w:val="00202D57"/>
    <w:rsid w:val="00204AEE"/>
    <w:rsid w:val="002071C2"/>
    <w:rsid w:val="00207596"/>
    <w:rsid w:val="002076AE"/>
    <w:rsid w:val="00211075"/>
    <w:rsid w:val="0021156C"/>
    <w:rsid w:val="002146AD"/>
    <w:rsid w:val="002159B6"/>
    <w:rsid w:val="00222DB0"/>
    <w:rsid w:val="00223264"/>
    <w:rsid w:val="00224438"/>
    <w:rsid w:val="00226225"/>
    <w:rsid w:val="002262AB"/>
    <w:rsid w:val="00230200"/>
    <w:rsid w:val="00232CFD"/>
    <w:rsid w:val="00232D3E"/>
    <w:rsid w:val="00233B50"/>
    <w:rsid w:val="00234BD6"/>
    <w:rsid w:val="0023624D"/>
    <w:rsid w:val="00236B7B"/>
    <w:rsid w:val="002379FF"/>
    <w:rsid w:val="0024008B"/>
    <w:rsid w:val="00240884"/>
    <w:rsid w:val="002410F0"/>
    <w:rsid w:val="00241406"/>
    <w:rsid w:val="0024188F"/>
    <w:rsid w:val="00241AB4"/>
    <w:rsid w:val="00241D61"/>
    <w:rsid w:val="002425B0"/>
    <w:rsid w:val="00243399"/>
    <w:rsid w:val="00243A45"/>
    <w:rsid w:val="002448CB"/>
    <w:rsid w:val="002457D3"/>
    <w:rsid w:val="002470DD"/>
    <w:rsid w:val="0024716E"/>
    <w:rsid w:val="00247DAF"/>
    <w:rsid w:val="0025065A"/>
    <w:rsid w:val="002507C9"/>
    <w:rsid w:val="0025188D"/>
    <w:rsid w:val="0025234C"/>
    <w:rsid w:val="00252AB5"/>
    <w:rsid w:val="00252F18"/>
    <w:rsid w:val="0025313A"/>
    <w:rsid w:val="00255A0D"/>
    <w:rsid w:val="0025626D"/>
    <w:rsid w:val="00256560"/>
    <w:rsid w:val="00256624"/>
    <w:rsid w:val="002568B8"/>
    <w:rsid w:val="00257713"/>
    <w:rsid w:val="00257AA4"/>
    <w:rsid w:val="00257F30"/>
    <w:rsid w:val="00260B17"/>
    <w:rsid w:val="00260CB3"/>
    <w:rsid w:val="00262ACE"/>
    <w:rsid w:val="002632D6"/>
    <w:rsid w:val="00263D7E"/>
    <w:rsid w:val="002642FD"/>
    <w:rsid w:val="00265C0D"/>
    <w:rsid w:val="0026655E"/>
    <w:rsid w:val="002706E3"/>
    <w:rsid w:val="002715E9"/>
    <w:rsid w:val="0027203B"/>
    <w:rsid w:val="0027240B"/>
    <w:rsid w:val="002741AE"/>
    <w:rsid w:val="00274C38"/>
    <w:rsid w:val="00274DED"/>
    <w:rsid w:val="0027759D"/>
    <w:rsid w:val="00280615"/>
    <w:rsid w:val="00282904"/>
    <w:rsid w:val="00282D86"/>
    <w:rsid w:val="00283EA9"/>
    <w:rsid w:val="00284E00"/>
    <w:rsid w:val="002857D1"/>
    <w:rsid w:val="002915A6"/>
    <w:rsid w:val="00293BC2"/>
    <w:rsid w:val="00293FC1"/>
    <w:rsid w:val="002953E2"/>
    <w:rsid w:val="00295A1A"/>
    <w:rsid w:val="00296AFC"/>
    <w:rsid w:val="00297C2D"/>
    <w:rsid w:val="002A0A44"/>
    <w:rsid w:val="002A11B8"/>
    <w:rsid w:val="002A175E"/>
    <w:rsid w:val="002A1E0E"/>
    <w:rsid w:val="002A37BE"/>
    <w:rsid w:val="002A5EB4"/>
    <w:rsid w:val="002A7D81"/>
    <w:rsid w:val="002B06B4"/>
    <w:rsid w:val="002B0CCC"/>
    <w:rsid w:val="002B118F"/>
    <w:rsid w:val="002B23F8"/>
    <w:rsid w:val="002B2730"/>
    <w:rsid w:val="002B4A7C"/>
    <w:rsid w:val="002B5900"/>
    <w:rsid w:val="002B6B22"/>
    <w:rsid w:val="002B742D"/>
    <w:rsid w:val="002B78E8"/>
    <w:rsid w:val="002B790E"/>
    <w:rsid w:val="002B7B5A"/>
    <w:rsid w:val="002B7C01"/>
    <w:rsid w:val="002C02B3"/>
    <w:rsid w:val="002C37A5"/>
    <w:rsid w:val="002C49EC"/>
    <w:rsid w:val="002D029E"/>
    <w:rsid w:val="002D0F64"/>
    <w:rsid w:val="002D21C9"/>
    <w:rsid w:val="002D2577"/>
    <w:rsid w:val="002D2A80"/>
    <w:rsid w:val="002D2D1D"/>
    <w:rsid w:val="002D3864"/>
    <w:rsid w:val="002D7AA5"/>
    <w:rsid w:val="002E08B5"/>
    <w:rsid w:val="002E0ED2"/>
    <w:rsid w:val="002E2553"/>
    <w:rsid w:val="002E3000"/>
    <w:rsid w:val="002E34C5"/>
    <w:rsid w:val="002E3829"/>
    <w:rsid w:val="002E48D8"/>
    <w:rsid w:val="002E4E4D"/>
    <w:rsid w:val="002E5E0C"/>
    <w:rsid w:val="002E6528"/>
    <w:rsid w:val="002E7A1C"/>
    <w:rsid w:val="002F3731"/>
    <w:rsid w:val="002F454B"/>
    <w:rsid w:val="002F5527"/>
    <w:rsid w:val="002F6454"/>
    <w:rsid w:val="002F647B"/>
    <w:rsid w:val="002F6FE9"/>
    <w:rsid w:val="002F7063"/>
    <w:rsid w:val="002F7C3F"/>
    <w:rsid w:val="003000D1"/>
    <w:rsid w:val="0030143F"/>
    <w:rsid w:val="00301647"/>
    <w:rsid w:val="00302532"/>
    <w:rsid w:val="0030259D"/>
    <w:rsid w:val="00302A0A"/>
    <w:rsid w:val="0030427C"/>
    <w:rsid w:val="00306F51"/>
    <w:rsid w:val="003101CD"/>
    <w:rsid w:val="0031211F"/>
    <w:rsid w:val="00315198"/>
    <w:rsid w:val="00316DFD"/>
    <w:rsid w:val="00316FCD"/>
    <w:rsid w:val="003172A7"/>
    <w:rsid w:val="00317D2D"/>
    <w:rsid w:val="00324CA1"/>
    <w:rsid w:val="00325018"/>
    <w:rsid w:val="00325069"/>
    <w:rsid w:val="003258B1"/>
    <w:rsid w:val="00325E0A"/>
    <w:rsid w:val="00325F59"/>
    <w:rsid w:val="00326715"/>
    <w:rsid w:val="00326E64"/>
    <w:rsid w:val="003277B4"/>
    <w:rsid w:val="00331625"/>
    <w:rsid w:val="00331931"/>
    <w:rsid w:val="003337C6"/>
    <w:rsid w:val="00333E2E"/>
    <w:rsid w:val="003347F7"/>
    <w:rsid w:val="00334C2F"/>
    <w:rsid w:val="003361AD"/>
    <w:rsid w:val="0033700D"/>
    <w:rsid w:val="00340140"/>
    <w:rsid w:val="00340F88"/>
    <w:rsid w:val="00341D4C"/>
    <w:rsid w:val="003420F8"/>
    <w:rsid w:val="003425C3"/>
    <w:rsid w:val="00343100"/>
    <w:rsid w:val="00343F93"/>
    <w:rsid w:val="00344B39"/>
    <w:rsid w:val="003457D0"/>
    <w:rsid w:val="00346ADF"/>
    <w:rsid w:val="00347812"/>
    <w:rsid w:val="00347930"/>
    <w:rsid w:val="0035068B"/>
    <w:rsid w:val="00351409"/>
    <w:rsid w:val="0035206E"/>
    <w:rsid w:val="003530AA"/>
    <w:rsid w:val="0035621A"/>
    <w:rsid w:val="003600A7"/>
    <w:rsid w:val="00361ECA"/>
    <w:rsid w:val="0036258B"/>
    <w:rsid w:val="00363249"/>
    <w:rsid w:val="00364AAB"/>
    <w:rsid w:val="00364D51"/>
    <w:rsid w:val="00365388"/>
    <w:rsid w:val="00366E1B"/>
    <w:rsid w:val="0036701E"/>
    <w:rsid w:val="003677E3"/>
    <w:rsid w:val="00370000"/>
    <w:rsid w:val="00374265"/>
    <w:rsid w:val="00374655"/>
    <w:rsid w:val="003752E2"/>
    <w:rsid w:val="003753F7"/>
    <w:rsid w:val="003756A1"/>
    <w:rsid w:val="003763C4"/>
    <w:rsid w:val="003803CA"/>
    <w:rsid w:val="00382199"/>
    <w:rsid w:val="003824AA"/>
    <w:rsid w:val="003824E3"/>
    <w:rsid w:val="00382E95"/>
    <w:rsid w:val="00383FF6"/>
    <w:rsid w:val="00384928"/>
    <w:rsid w:val="00386D52"/>
    <w:rsid w:val="003871CD"/>
    <w:rsid w:val="00387E1C"/>
    <w:rsid w:val="00390250"/>
    <w:rsid w:val="0039477E"/>
    <w:rsid w:val="00394AAB"/>
    <w:rsid w:val="00395054"/>
    <w:rsid w:val="00396434"/>
    <w:rsid w:val="00396D03"/>
    <w:rsid w:val="003972DF"/>
    <w:rsid w:val="003A41B0"/>
    <w:rsid w:val="003A45F0"/>
    <w:rsid w:val="003A4666"/>
    <w:rsid w:val="003A5DC4"/>
    <w:rsid w:val="003A686B"/>
    <w:rsid w:val="003A75A9"/>
    <w:rsid w:val="003A7E6D"/>
    <w:rsid w:val="003B0A21"/>
    <w:rsid w:val="003B16F2"/>
    <w:rsid w:val="003B1A31"/>
    <w:rsid w:val="003B1D62"/>
    <w:rsid w:val="003B1E75"/>
    <w:rsid w:val="003B2E0D"/>
    <w:rsid w:val="003B53BD"/>
    <w:rsid w:val="003B74BE"/>
    <w:rsid w:val="003B75ED"/>
    <w:rsid w:val="003B76E7"/>
    <w:rsid w:val="003B7D6D"/>
    <w:rsid w:val="003C147A"/>
    <w:rsid w:val="003C25F9"/>
    <w:rsid w:val="003C2C0D"/>
    <w:rsid w:val="003C2C66"/>
    <w:rsid w:val="003C300B"/>
    <w:rsid w:val="003C3247"/>
    <w:rsid w:val="003C384A"/>
    <w:rsid w:val="003C3B57"/>
    <w:rsid w:val="003C467E"/>
    <w:rsid w:val="003C651E"/>
    <w:rsid w:val="003D1B95"/>
    <w:rsid w:val="003D44EC"/>
    <w:rsid w:val="003D5307"/>
    <w:rsid w:val="003D70B4"/>
    <w:rsid w:val="003D70C8"/>
    <w:rsid w:val="003E0211"/>
    <w:rsid w:val="003E197B"/>
    <w:rsid w:val="003E1BAD"/>
    <w:rsid w:val="003E329B"/>
    <w:rsid w:val="003E4809"/>
    <w:rsid w:val="003E48F1"/>
    <w:rsid w:val="003E5011"/>
    <w:rsid w:val="003E55A4"/>
    <w:rsid w:val="003E5D28"/>
    <w:rsid w:val="003F009A"/>
    <w:rsid w:val="003F0C6C"/>
    <w:rsid w:val="003F1A32"/>
    <w:rsid w:val="003F1B72"/>
    <w:rsid w:val="003F22B5"/>
    <w:rsid w:val="003F2CA8"/>
    <w:rsid w:val="003F3427"/>
    <w:rsid w:val="003F38A2"/>
    <w:rsid w:val="003F3A15"/>
    <w:rsid w:val="003F5238"/>
    <w:rsid w:val="003F754F"/>
    <w:rsid w:val="003F782D"/>
    <w:rsid w:val="0040043A"/>
    <w:rsid w:val="004015D5"/>
    <w:rsid w:val="004017F6"/>
    <w:rsid w:val="00401AB9"/>
    <w:rsid w:val="0040292D"/>
    <w:rsid w:val="00406935"/>
    <w:rsid w:val="004069E0"/>
    <w:rsid w:val="0040743E"/>
    <w:rsid w:val="00407885"/>
    <w:rsid w:val="004100F3"/>
    <w:rsid w:val="004102AD"/>
    <w:rsid w:val="00410A54"/>
    <w:rsid w:val="0041446C"/>
    <w:rsid w:val="004146DF"/>
    <w:rsid w:val="00414C7D"/>
    <w:rsid w:val="00415BB8"/>
    <w:rsid w:val="00417333"/>
    <w:rsid w:val="004178B0"/>
    <w:rsid w:val="00417AA9"/>
    <w:rsid w:val="00417EBE"/>
    <w:rsid w:val="00421166"/>
    <w:rsid w:val="00421DE4"/>
    <w:rsid w:val="00422729"/>
    <w:rsid w:val="00424509"/>
    <w:rsid w:val="0042583F"/>
    <w:rsid w:val="00425C2B"/>
    <w:rsid w:val="004261DC"/>
    <w:rsid w:val="00427EBA"/>
    <w:rsid w:val="004306AF"/>
    <w:rsid w:val="00430E9E"/>
    <w:rsid w:val="00431B86"/>
    <w:rsid w:val="00431D9C"/>
    <w:rsid w:val="004327E1"/>
    <w:rsid w:val="004335DB"/>
    <w:rsid w:val="004338E4"/>
    <w:rsid w:val="00433F43"/>
    <w:rsid w:val="004346A8"/>
    <w:rsid w:val="00436175"/>
    <w:rsid w:val="0043750B"/>
    <w:rsid w:val="00437842"/>
    <w:rsid w:val="0044085B"/>
    <w:rsid w:val="0044145F"/>
    <w:rsid w:val="00441DAC"/>
    <w:rsid w:val="0044285B"/>
    <w:rsid w:val="004435BE"/>
    <w:rsid w:val="004459EA"/>
    <w:rsid w:val="00451C92"/>
    <w:rsid w:val="00452294"/>
    <w:rsid w:val="00452568"/>
    <w:rsid w:val="004547DD"/>
    <w:rsid w:val="004551B7"/>
    <w:rsid w:val="00455347"/>
    <w:rsid w:val="00455993"/>
    <w:rsid w:val="00455994"/>
    <w:rsid w:val="00456480"/>
    <w:rsid w:val="00456BFF"/>
    <w:rsid w:val="00457538"/>
    <w:rsid w:val="0045796F"/>
    <w:rsid w:val="004601DE"/>
    <w:rsid w:val="00460B70"/>
    <w:rsid w:val="00461991"/>
    <w:rsid w:val="004620C7"/>
    <w:rsid w:val="00463D8C"/>
    <w:rsid w:val="00463E1E"/>
    <w:rsid w:val="0046565C"/>
    <w:rsid w:val="0046595F"/>
    <w:rsid w:val="00466199"/>
    <w:rsid w:val="004664F8"/>
    <w:rsid w:val="00466AE5"/>
    <w:rsid w:val="00467742"/>
    <w:rsid w:val="00472EC8"/>
    <w:rsid w:val="004744DC"/>
    <w:rsid w:val="00475145"/>
    <w:rsid w:val="00475624"/>
    <w:rsid w:val="00475F2F"/>
    <w:rsid w:val="004814F3"/>
    <w:rsid w:val="00481819"/>
    <w:rsid w:val="00481A08"/>
    <w:rsid w:val="0048263F"/>
    <w:rsid w:val="00482D14"/>
    <w:rsid w:val="0048370C"/>
    <w:rsid w:val="00484F7A"/>
    <w:rsid w:val="00485BF8"/>
    <w:rsid w:val="0048667B"/>
    <w:rsid w:val="00487817"/>
    <w:rsid w:val="00487ACF"/>
    <w:rsid w:val="00490510"/>
    <w:rsid w:val="0049079D"/>
    <w:rsid w:val="00494963"/>
    <w:rsid w:val="00494A15"/>
    <w:rsid w:val="00494D37"/>
    <w:rsid w:val="00495038"/>
    <w:rsid w:val="00497425"/>
    <w:rsid w:val="004A02BF"/>
    <w:rsid w:val="004A3025"/>
    <w:rsid w:val="004A4BD2"/>
    <w:rsid w:val="004A7706"/>
    <w:rsid w:val="004B2721"/>
    <w:rsid w:val="004B40AB"/>
    <w:rsid w:val="004B5875"/>
    <w:rsid w:val="004B6A75"/>
    <w:rsid w:val="004B6F5C"/>
    <w:rsid w:val="004C0DD8"/>
    <w:rsid w:val="004C118A"/>
    <w:rsid w:val="004C2263"/>
    <w:rsid w:val="004C2699"/>
    <w:rsid w:val="004C3A7D"/>
    <w:rsid w:val="004C4381"/>
    <w:rsid w:val="004C54D9"/>
    <w:rsid w:val="004C6BD5"/>
    <w:rsid w:val="004C6E0D"/>
    <w:rsid w:val="004D085E"/>
    <w:rsid w:val="004D1609"/>
    <w:rsid w:val="004D35EA"/>
    <w:rsid w:val="004D3ACE"/>
    <w:rsid w:val="004D3FE7"/>
    <w:rsid w:val="004D5882"/>
    <w:rsid w:val="004D61BB"/>
    <w:rsid w:val="004D6530"/>
    <w:rsid w:val="004D6980"/>
    <w:rsid w:val="004E0086"/>
    <w:rsid w:val="004E08E2"/>
    <w:rsid w:val="004E22FA"/>
    <w:rsid w:val="004E2E7E"/>
    <w:rsid w:val="004E60F4"/>
    <w:rsid w:val="004E78B5"/>
    <w:rsid w:val="004F03F3"/>
    <w:rsid w:val="004F04A8"/>
    <w:rsid w:val="004F0FB3"/>
    <w:rsid w:val="004F0FCC"/>
    <w:rsid w:val="004F1DEC"/>
    <w:rsid w:val="004F26F7"/>
    <w:rsid w:val="004F2864"/>
    <w:rsid w:val="004F2873"/>
    <w:rsid w:val="004F5F25"/>
    <w:rsid w:val="004F620D"/>
    <w:rsid w:val="004F6B8D"/>
    <w:rsid w:val="004F7F12"/>
    <w:rsid w:val="00500795"/>
    <w:rsid w:val="00500C6B"/>
    <w:rsid w:val="00500F20"/>
    <w:rsid w:val="005021BD"/>
    <w:rsid w:val="00503F05"/>
    <w:rsid w:val="00504037"/>
    <w:rsid w:val="005040D3"/>
    <w:rsid w:val="005042EF"/>
    <w:rsid w:val="00504634"/>
    <w:rsid w:val="005047D7"/>
    <w:rsid w:val="00507073"/>
    <w:rsid w:val="00507966"/>
    <w:rsid w:val="00510D78"/>
    <w:rsid w:val="00510E09"/>
    <w:rsid w:val="0051110F"/>
    <w:rsid w:val="00512EC9"/>
    <w:rsid w:val="00513D22"/>
    <w:rsid w:val="005171B2"/>
    <w:rsid w:val="0052072B"/>
    <w:rsid w:val="0052227A"/>
    <w:rsid w:val="00522AD7"/>
    <w:rsid w:val="005236A3"/>
    <w:rsid w:val="00523901"/>
    <w:rsid w:val="005275CB"/>
    <w:rsid w:val="00527700"/>
    <w:rsid w:val="0053157A"/>
    <w:rsid w:val="00531BE4"/>
    <w:rsid w:val="00532360"/>
    <w:rsid w:val="005327B9"/>
    <w:rsid w:val="00532E3B"/>
    <w:rsid w:val="00533943"/>
    <w:rsid w:val="0053703D"/>
    <w:rsid w:val="005420FD"/>
    <w:rsid w:val="00542301"/>
    <w:rsid w:val="005423F5"/>
    <w:rsid w:val="00542CE9"/>
    <w:rsid w:val="00542FAD"/>
    <w:rsid w:val="005439D3"/>
    <w:rsid w:val="005446C3"/>
    <w:rsid w:val="00544B85"/>
    <w:rsid w:val="00544D97"/>
    <w:rsid w:val="00550184"/>
    <w:rsid w:val="005503BF"/>
    <w:rsid w:val="005516A4"/>
    <w:rsid w:val="005542F9"/>
    <w:rsid w:val="00554A12"/>
    <w:rsid w:val="00554DA2"/>
    <w:rsid w:val="00554E03"/>
    <w:rsid w:val="0055609B"/>
    <w:rsid w:val="00556635"/>
    <w:rsid w:val="0055791F"/>
    <w:rsid w:val="00557E77"/>
    <w:rsid w:val="005606E6"/>
    <w:rsid w:val="00560B95"/>
    <w:rsid w:val="00563EBF"/>
    <w:rsid w:val="00565168"/>
    <w:rsid w:val="00565C4D"/>
    <w:rsid w:val="00565EDC"/>
    <w:rsid w:val="005664B7"/>
    <w:rsid w:val="00566E04"/>
    <w:rsid w:val="00567355"/>
    <w:rsid w:val="00570551"/>
    <w:rsid w:val="005714FA"/>
    <w:rsid w:val="00573E71"/>
    <w:rsid w:val="005768D8"/>
    <w:rsid w:val="00576965"/>
    <w:rsid w:val="005808C1"/>
    <w:rsid w:val="00582406"/>
    <w:rsid w:val="00582B69"/>
    <w:rsid w:val="00584ECE"/>
    <w:rsid w:val="00585BB9"/>
    <w:rsid w:val="005900F3"/>
    <w:rsid w:val="005916FB"/>
    <w:rsid w:val="00593334"/>
    <w:rsid w:val="0059378B"/>
    <w:rsid w:val="00593EF8"/>
    <w:rsid w:val="00595CF8"/>
    <w:rsid w:val="005A09FD"/>
    <w:rsid w:val="005A16A6"/>
    <w:rsid w:val="005A2054"/>
    <w:rsid w:val="005A2CF4"/>
    <w:rsid w:val="005A46E2"/>
    <w:rsid w:val="005A4960"/>
    <w:rsid w:val="005A54FF"/>
    <w:rsid w:val="005A5884"/>
    <w:rsid w:val="005B0680"/>
    <w:rsid w:val="005B2156"/>
    <w:rsid w:val="005B2F1B"/>
    <w:rsid w:val="005B3822"/>
    <w:rsid w:val="005B3ABD"/>
    <w:rsid w:val="005B4D8D"/>
    <w:rsid w:val="005B5DA0"/>
    <w:rsid w:val="005B6B22"/>
    <w:rsid w:val="005C03C9"/>
    <w:rsid w:val="005C0D89"/>
    <w:rsid w:val="005C0DAF"/>
    <w:rsid w:val="005C1E38"/>
    <w:rsid w:val="005C3AFE"/>
    <w:rsid w:val="005C3EF5"/>
    <w:rsid w:val="005C42FD"/>
    <w:rsid w:val="005D21B8"/>
    <w:rsid w:val="005D2351"/>
    <w:rsid w:val="005D3BC3"/>
    <w:rsid w:val="005D5444"/>
    <w:rsid w:val="005D54F3"/>
    <w:rsid w:val="005D617F"/>
    <w:rsid w:val="005D7D28"/>
    <w:rsid w:val="005E4088"/>
    <w:rsid w:val="005E5527"/>
    <w:rsid w:val="005E69D4"/>
    <w:rsid w:val="005E6D5E"/>
    <w:rsid w:val="005F0414"/>
    <w:rsid w:val="005F277D"/>
    <w:rsid w:val="005F2FD2"/>
    <w:rsid w:val="005F3BFD"/>
    <w:rsid w:val="005F4F22"/>
    <w:rsid w:val="005F4F76"/>
    <w:rsid w:val="005F5532"/>
    <w:rsid w:val="00600F27"/>
    <w:rsid w:val="00601B3A"/>
    <w:rsid w:val="00602276"/>
    <w:rsid w:val="006036E1"/>
    <w:rsid w:val="006039DD"/>
    <w:rsid w:val="00603CE8"/>
    <w:rsid w:val="00604B4C"/>
    <w:rsid w:val="00605ECF"/>
    <w:rsid w:val="00607178"/>
    <w:rsid w:val="00610636"/>
    <w:rsid w:val="00611C15"/>
    <w:rsid w:val="00612169"/>
    <w:rsid w:val="006125E6"/>
    <w:rsid w:val="00612B53"/>
    <w:rsid w:val="0061394B"/>
    <w:rsid w:val="00613983"/>
    <w:rsid w:val="006147C5"/>
    <w:rsid w:val="00614BFC"/>
    <w:rsid w:val="006154C1"/>
    <w:rsid w:val="00616561"/>
    <w:rsid w:val="00616D97"/>
    <w:rsid w:val="00620F85"/>
    <w:rsid w:val="00622CE8"/>
    <w:rsid w:val="00623492"/>
    <w:rsid w:val="00623C49"/>
    <w:rsid w:val="00623EFF"/>
    <w:rsid w:val="006242C0"/>
    <w:rsid w:val="00624360"/>
    <w:rsid w:val="00625186"/>
    <w:rsid w:val="00626042"/>
    <w:rsid w:val="00626E2E"/>
    <w:rsid w:val="006271CA"/>
    <w:rsid w:val="006310A2"/>
    <w:rsid w:val="006311D5"/>
    <w:rsid w:val="00632211"/>
    <w:rsid w:val="00632F36"/>
    <w:rsid w:val="006364F7"/>
    <w:rsid w:val="00636876"/>
    <w:rsid w:val="0063799B"/>
    <w:rsid w:val="00637E93"/>
    <w:rsid w:val="0064002D"/>
    <w:rsid w:val="00640934"/>
    <w:rsid w:val="00641C4B"/>
    <w:rsid w:val="00641ED0"/>
    <w:rsid w:val="0064216D"/>
    <w:rsid w:val="00642F60"/>
    <w:rsid w:val="006451D0"/>
    <w:rsid w:val="006473C2"/>
    <w:rsid w:val="00650735"/>
    <w:rsid w:val="00650F8A"/>
    <w:rsid w:val="006513C0"/>
    <w:rsid w:val="006544FC"/>
    <w:rsid w:val="0065529A"/>
    <w:rsid w:val="00656FB2"/>
    <w:rsid w:val="0065751D"/>
    <w:rsid w:val="006577CC"/>
    <w:rsid w:val="0066034F"/>
    <w:rsid w:val="0066072A"/>
    <w:rsid w:val="006614CA"/>
    <w:rsid w:val="006624F8"/>
    <w:rsid w:val="00663073"/>
    <w:rsid w:val="00663F50"/>
    <w:rsid w:val="00664075"/>
    <w:rsid w:val="0066431D"/>
    <w:rsid w:val="00664E2E"/>
    <w:rsid w:val="00665B44"/>
    <w:rsid w:val="00665CB1"/>
    <w:rsid w:val="00666B1C"/>
    <w:rsid w:val="006678F0"/>
    <w:rsid w:val="00670A73"/>
    <w:rsid w:val="00672F1B"/>
    <w:rsid w:val="006730D3"/>
    <w:rsid w:val="00673FD1"/>
    <w:rsid w:val="0067478C"/>
    <w:rsid w:val="00674AC2"/>
    <w:rsid w:val="006757AD"/>
    <w:rsid w:val="00675FD1"/>
    <w:rsid w:val="006769CB"/>
    <w:rsid w:val="00677476"/>
    <w:rsid w:val="00677CF9"/>
    <w:rsid w:val="00680FD7"/>
    <w:rsid w:val="00682CA9"/>
    <w:rsid w:val="006838F2"/>
    <w:rsid w:val="00684D64"/>
    <w:rsid w:val="00685CEE"/>
    <w:rsid w:val="00685FEE"/>
    <w:rsid w:val="00691348"/>
    <w:rsid w:val="00691F19"/>
    <w:rsid w:val="006940BA"/>
    <w:rsid w:val="006949B4"/>
    <w:rsid w:val="00694DFC"/>
    <w:rsid w:val="00695D2E"/>
    <w:rsid w:val="00696D7F"/>
    <w:rsid w:val="006A0EE1"/>
    <w:rsid w:val="006A2402"/>
    <w:rsid w:val="006A384C"/>
    <w:rsid w:val="006A4669"/>
    <w:rsid w:val="006A4969"/>
    <w:rsid w:val="006A531C"/>
    <w:rsid w:val="006A6674"/>
    <w:rsid w:val="006A69CB"/>
    <w:rsid w:val="006A741E"/>
    <w:rsid w:val="006B0408"/>
    <w:rsid w:val="006B066B"/>
    <w:rsid w:val="006B286A"/>
    <w:rsid w:val="006B36BE"/>
    <w:rsid w:val="006B45FE"/>
    <w:rsid w:val="006B4CED"/>
    <w:rsid w:val="006B511E"/>
    <w:rsid w:val="006B5BAA"/>
    <w:rsid w:val="006B5BED"/>
    <w:rsid w:val="006B6971"/>
    <w:rsid w:val="006B6A6F"/>
    <w:rsid w:val="006B772C"/>
    <w:rsid w:val="006B7B80"/>
    <w:rsid w:val="006C205C"/>
    <w:rsid w:val="006C287F"/>
    <w:rsid w:val="006C2922"/>
    <w:rsid w:val="006C4819"/>
    <w:rsid w:val="006C4CB3"/>
    <w:rsid w:val="006C4E4E"/>
    <w:rsid w:val="006C4FE7"/>
    <w:rsid w:val="006C5FC0"/>
    <w:rsid w:val="006C6960"/>
    <w:rsid w:val="006C6F24"/>
    <w:rsid w:val="006C71B2"/>
    <w:rsid w:val="006C756E"/>
    <w:rsid w:val="006D08D8"/>
    <w:rsid w:val="006D1122"/>
    <w:rsid w:val="006D1319"/>
    <w:rsid w:val="006D147C"/>
    <w:rsid w:val="006D1646"/>
    <w:rsid w:val="006D2896"/>
    <w:rsid w:val="006D35DB"/>
    <w:rsid w:val="006D3727"/>
    <w:rsid w:val="006D51BE"/>
    <w:rsid w:val="006E0C0E"/>
    <w:rsid w:val="006E0FAB"/>
    <w:rsid w:val="006E1136"/>
    <w:rsid w:val="006E313A"/>
    <w:rsid w:val="006E4F62"/>
    <w:rsid w:val="006E50A4"/>
    <w:rsid w:val="006E5263"/>
    <w:rsid w:val="006E6D63"/>
    <w:rsid w:val="006F04BD"/>
    <w:rsid w:val="006F1DED"/>
    <w:rsid w:val="006F2F09"/>
    <w:rsid w:val="006F3133"/>
    <w:rsid w:val="006F4220"/>
    <w:rsid w:val="006F4E6F"/>
    <w:rsid w:val="006F58D7"/>
    <w:rsid w:val="006F7104"/>
    <w:rsid w:val="00700531"/>
    <w:rsid w:val="00701020"/>
    <w:rsid w:val="007011CA"/>
    <w:rsid w:val="00701265"/>
    <w:rsid w:val="007020BF"/>
    <w:rsid w:val="0070336B"/>
    <w:rsid w:val="00703CB5"/>
    <w:rsid w:val="00703CE8"/>
    <w:rsid w:val="00704C1B"/>
    <w:rsid w:val="00704C1C"/>
    <w:rsid w:val="00705169"/>
    <w:rsid w:val="007059EA"/>
    <w:rsid w:val="0070638A"/>
    <w:rsid w:val="00707EB2"/>
    <w:rsid w:val="007113ED"/>
    <w:rsid w:val="00712433"/>
    <w:rsid w:val="00712C6C"/>
    <w:rsid w:val="0071553A"/>
    <w:rsid w:val="00715639"/>
    <w:rsid w:val="00717478"/>
    <w:rsid w:val="007174B3"/>
    <w:rsid w:val="00722328"/>
    <w:rsid w:val="00723488"/>
    <w:rsid w:val="0072483E"/>
    <w:rsid w:val="007248D5"/>
    <w:rsid w:val="00724E16"/>
    <w:rsid w:val="007257E3"/>
    <w:rsid w:val="00727F09"/>
    <w:rsid w:val="00732488"/>
    <w:rsid w:val="00735298"/>
    <w:rsid w:val="0073663C"/>
    <w:rsid w:val="00737370"/>
    <w:rsid w:val="00737F14"/>
    <w:rsid w:val="0074073C"/>
    <w:rsid w:val="00744138"/>
    <w:rsid w:val="0074491D"/>
    <w:rsid w:val="00745894"/>
    <w:rsid w:val="007475B7"/>
    <w:rsid w:val="00747643"/>
    <w:rsid w:val="00751956"/>
    <w:rsid w:val="00751B9D"/>
    <w:rsid w:val="00751FAC"/>
    <w:rsid w:val="00753CBF"/>
    <w:rsid w:val="00754C35"/>
    <w:rsid w:val="00755833"/>
    <w:rsid w:val="0075649A"/>
    <w:rsid w:val="00756864"/>
    <w:rsid w:val="00757EC3"/>
    <w:rsid w:val="00760D0A"/>
    <w:rsid w:val="007619C4"/>
    <w:rsid w:val="00762184"/>
    <w:rsid w:val="0076245C"/>
    <w:rsid w:val="00762550"/>
    <w:rsid w:val="007640F5"/>
    <w:rsid w:val="00764D97"/>
    <w:rsid w:val="007661B9"/>
    <w:rsid w:val="007663EC"/>
    <w:rsid w:val="00766D74"/>
    <w:rsid w:val="00767E43"/>
    <w:rsid w:val="007706BC"/>
    <w:rsid w:val="00772567"/>
    <w:rsid w:val="00772B01"/>
    <w:rsid w:val="00772DF7"/>
    <w:rsid w:val="00773266"/>
    <w:rsid w:val="0077459F"/>
    <w:rsid w:val="00774F77"/>
    <w:rsid w:val="00775B6C"/>
    <w:rsid w:val="00777EEA"/>
    <w:rsid w:val="00781783"/>
    <w:rsid w:val="007817E6"/>
    <w:rsid w:val="00781974"/>
    <w:rsid w:val="00782A2E"/>
    <w:rsid w:val="0078301F"/>
    <w:rsid w:val="007837DE"/>
    <w:rsid w:val="00783FF2"/>
    <w:rsid w:val="007857E0"/>
    <w:rsid w:val="0078646A"/>
    <w:rsid w:val="00787367"/>
    <w:rsid w:val="00787561"/>
    <w:rsid w:val="00787BEB"/>
    <w:rsid w:val="00790876"/>
    <w:rsid w:val="007909A5"/>
    <w:rsid w:val="00790C25"/>
    <w:rsid w:val="007928F7"/>
    <w:rsid w:val="00792D28"/>
    <w:rsid w:val="00793785"/>
    <w:rsid w:val="00794DC7"/>
    <w:rsid w:val="0079508C"/>
    <w:rsid w:val="007A20D0"/>
    <w:rsid w:val="007A3A0D"/>
    <w:rsid w:val="007A608C"/>
    <w:rsid w:val="007A6FCB"/>
    <w:rsid w:val="007B1032"/>
    <w:rsid w:val="007B178D"/>
    <w:rsid w:val="007B37C0"/>
    <w:rsid w:val="007B4D4D"/>
    <w:rsid w:val="007B647C"/>
    <w:rsid w:val="007B6990"/>
    <w:rsid w:val="007B6E00"/>
    <w:rsid w:val="007B71B3"/>
    <w:rsid w:val="007B724E"/>
    <w:rsid w:val="007C0D10"/>
    <w:rsid w:val="007C22E7"/>
    <w:rsid w:val="007C245C"/>
    <w:rsid w:val="007C42C1"/>
    <w:rsid w:val="007C5053"/>
    <w:rsid w:val="007C6961"/>
    <w:rsid w:val="007C6D10"/>
    <w:rsid w:val="007D1670"/>
    <w:rsid w:val="007D1CAA"/>
    <w:rsid w:val="007D4BFF"/>
    <w:rsid w:val="007D590A"/>
    <w:rsid w:val="007D59C9"/>
    <w:rsid w:val="007D59F2"/>
    <w:rsid w:val="007D6B92"/>
    <w:rsid w:val="007D6C11"/>
    <w:rsid w:val="007D7030"/>
    <w:rsid w:val="007E0CF1"/>
    <w:rsid w:val="007E16E5"/>
    <w:rsid w:val="007E3CEC"/>
    <w:rsid w:val="007E5F61"/>
    <w:rsid w:val="007F0D6C"/>
    <w:rsid w:val="007F1526"/>
    <w:rsid w:val="007F17D1"/>
    <w:rsid w:val="007F1988"/>
    <w:rsid w:val="007F1A74"/>
    <w:rsid w:val="007F2921"/>
    <w:rsid w:val="007F2AD9"/>
    <w:rsid w:val="007F360E"/>
    <w:rsid w:val="007F400F"/>
    <w:rsid w:val="007F5FFA"/>
    <w:rsid w:val="007F62CF"/>
    <w:rsid w:val="007F7562"/>
    <w:rsid w:val="00801064"/>
    <w:rsid w:val="008014D2"/>
    <w:rsid w:val="00801DBE"/>
    <w:rsid w:val="00803778"/>
    <w:rsid w:val="008053D4"/>
    <w:rsid w:val="008053DE"/>
    <w:rsid w:val="00805BCE"/>
    <w:rsid w:val="0080665B"/>
    <w:rsid w:val="00806C92"/>
    <w:rsid w:val="008078A9"/>
    <w:rsid w:val="0081135E"/>
    <w:rsid w:val="0081324A"/>
    <w:rsid w:val="008134B5"/>
    <w:rsid w:val="008144A0"/>
    <w:rsid w:val="008145A3"/>
    <w:rsid w:val="008145DD"/>
    <w:rsid w:val="00815342"/>
    <w:rsid w:val="008177C6"/>
    <w:rsid w:val="00817B01"/>
    <w:rsid w:val="00817CD0"/>
    <w:rsid w:val="00820259"/>
    <w:rsid w:val="00821143"/>
    <w:rsid w:val="008223F4"/>
    <w:rsid w:val="00823595"/>
    <w:rsid w:val="0082411F"/>
    <w:rsid w:val="00824C66"/>
    <w:rsid w:val="008263F2"/>
    <w:rsid w:val="00827DDD"/>
    <w:rsid w:val="00830A76"/>
    <w:rsid w:val="00831C65"/>
    <w:rsid w:val="00833D9C"/>
    <w:rsid w:val="00833F3F"/>
    <w:rsid w:val="008343EF"/>
    <w:rsid w:val="008346EA"/>
    <w:rsid w:val="00834C64"/>
    <w:rsid w:val="00834DDC"/>
    <w:rsid w:val="00835C6A"/>
    <w:rsid w:val="008403CF"/>
    <w:rsid w:val="00840F2D"/>
    <w:rsid w:val="00843AE9"/>
    <w:rsid w:val="0084471E"/>
    <w:rsid w:val="0084505B"/>
    <w:rsid w:val="008473E4"/>
    <w:rsid w:val="0084743B"/>
    <w:rsid w:val="008504FF"/>
    <w:rsid w:val="0085161F"/>
    <w:rsid w:val="00851EEA"/>
    <w:rsid w:val="00852695"/>
    <w:rsid w:val="00852CBB"/>
    <w:rsid w:val="00852D2C"/>
    <w:rsid w:val="00853F2C"/>
    <w:rsid w:val="00854EF1"/>
    <w:rsid w:val="00856D1A"/>
    <w:rsid w:val="00860664"/>
    <w:rsid w:val="00860FB6"/>
    <w:rsid w:val="008625C9"/>
    <w:rsid w:val="008625E3"/>
    <w:rsid w:val="008645BE"/>
    <w:rsid w:val="00864720"/>
    <w:rsid w:val="00864874"/>
    <w:rsid w:val="0086499C"/>
    <w:rsid w:val="00864D16"/>
    <w:rsid w:val="008675C2"/>
    <w:rsid w:val="00867D73"/>
    <w:rsid w:val="008704DD"/>
    <w:rsid w:val="00870A00"/>
    <w:rsid w:val="00870B2E"/>
    <w:rsid w:val="008717E0"/>
    <w:rsid w:val="008719A5"/>
    <w:rsid w:val="008736BC"/>
    <w:rsid w:val="00873815"/>
    <w:rsid w:val="008740BC"/>
    <w:rsid w:val="008740F2"/>
    <w:rsid w:val="0087599D"/>
    <w:rsid w:val="0087700C"/>
    <w:rsid w:val="008802B7"/>
    <w:rsid w:val="00880AE5"/>
    <w:rsid w:val="00880E76"/>
    <w:rsid w:val="00882DA0"/>
    <w:rsid w:val="0088478D"/>
    <w:rsid w:val="00884B60"/>
    <w:rsid w:val="008857B7"/>
    <w:rsid w:val="00885F47"/>
    <w:rsid w:val="00887C4D"/>
    <w:rsid w:val="00890263"/>
    <w:rsid w:val="00891771"/>
    <w:rsid w:val="008926CB"/>
    <w:rsid w:val="00892FB3"/>
    <w:rsid w:val="0089397F"/>
    <w:rsid w:val="0089444B"/>
    <w:rsid w:val="0089467C"/>
    <w:rsid w:val="00894DB9"/>
    <w:rsid w:val="00895C7D"/>
    <w:rsid w:val="00896175"/>
    <w:rsid w:val="00896E0F"/>
    <w:rsid w:val="0089760C"/>
    <w:rsid w:val="008A0023"/>
    <w:rsid w:val="008A0940"/>
    <w:rsid w:val="008A1034"/>
    <w:rsid w:val="008A16EF"/>
    <w:rsid w:val="008A1812"/>
    <w:rsid w:val="008A18DB"/>
    <w:rsid w:val="008A4B37"/>
    <w:rsid w:val="008A53FC"/>
    <w:rsid w:val="008A64CA"/>
    <w:rsid w:val="008A67A7"/>
    <w:rsid w:val="008A6B90"/>
    <w:rsid w:val="008A7136"/>
    <w:rsid w:val="008A7EC1"/>
    <w:rsid w:val="008B08B3"/>
    <w:rsid w:val="008B10A3"/>
    <w:rsid w:val="008B6B27"/>
    <w:rsid w:val="008C09CC"/>
    <w:rsid w:val="008C2659"/>
    <w:rsid w:val="008C2844"/>
    <w:rsid w:val="008C29E4"/>
    <w:rsid w:val="008C4EDA"/>
    <w:rsid w:val="008C621A"/>
    <w:rsid w:val="008C6D20"/>
    <w:rsid w:val="008C721F"/>
    <w:rsid w:val="008D009C"/>
    <w:rsid w:val="008D118E"/>
    <w:rsid w:val="008D2A7D"/>
    <w:rsid w:val="008D334D"/>
    <w:rsid w:val="008D53CB"/>
    <w:rsid w:val="008D5739"/>
    <w:rsid w:val="008D5D50"/>
    <w:rsid w:val="008D6699"/>
    <w:rsid w:val="008D6CEE"/>
    <w:rsid w:val="008D7AB6"/>
    <w:rsid w:val="008E0AAD"/>
    <w:rsid w:val="008E1714"/>
    <w:rsid w:val="008E1A05"/>
    <w:rsid w:val="008E3B77"/>
    <w:rsid w:val="008E4978"/>
    <w:rsid w:val="008E4B5F"/>
    <w:rsid w:val="008E6956"/>
    <w:rsid w:val="008E7E66"/>
    <w:rsid w:val="008F12B0"/>
    <w:rsid w:val="008F259E"/>
    <w:rsid w:val="008F2B26"/>
    <w:rsid w:val="008F2EE1"/>
    <w:rsid w:val="008F7153"/>
    <w:rsid w:val="0090040F"/>
    <w:rsid w:val="00900C0C"/>
    <w:rsid w:val="00902563"/>
    <w:rsid w:val="00902C47"/>
    <w:rsid w:val="009056C1"/>
    <w:rsid w:val="00907126"/>
    <w:rsid w:val="0091073A"/>
    <w:rsid w:val="00910879"/>
    <w:rsid w:val="00912521"/>
    <w:rsid w:val="00912CBE"/>
    <w:rsid w:val="00912CDE"/>
    <w:rsid w:val="009131D1"/>
    <w:rsid w:val="00915BBC"/>
    <w:rsid w:val="00915D62"/>
    <w:rsid w:val="00915D9C"/>
    <w:rsid w:val="009175A1"/>
    <w:rsid w:val="00920056"/>
    <w:rsid w:val="0092137D"/>
    <w:rsid w:val="00921699"/>
    <w:rsid w:val="009232A6"/>
    <w:rsid w:val="00924D96"/>
    <w:rsid w:val="0092562A"/>
    <w:rsid w:val="00926CE8"/>
    <w:rsid w:val="0093292E"/>
    <w:rsid w:val="009337AC"/>
    <w:rsid w:val="0094049E"/>
    <w:rsid w:val="00940A90"/>
    <w:rsid w:val="00940CCC"/>
    <w:rsid w:val="0094286D"/>
    <w:rsid w:val="00942D92"/>
    <w:rsid w:val="009435EC"/>
    <w:rsid w:val="009436A4"/>
    <w:rsid w:val="00943D1A"/>
    <w:rsid w:val="009445B6"/>
    <w:rsid w:val="009446B4"/>
    <w:rsid w:val="00945CD2"/>
    <w:rsid w:val="0094658C"/>
    <w:rsid w:val="009507FC"/>
    <w:rsid w:val="00952061"/>
    <w:rsid w:val="0095276B"/>
    <w:rsid w:val="009528D1"/>
    <w:rsid w:val="00952E11"/>
    <w:rsid w:val="00953333"/>
    <w:rsid w:val="009538FC"/>
    <w:rsid w:val="00953E32"/>
    <w:rsid w:val="00960FE1"/>
    <w:rsid w:val="009639A9"/>
    <w:rsid w:val="00963CDC"/>
    <w:rsid w:val="00964840"/>
    <w:rsid w:val="00964BBF"/>
    <w:rsid w:val="00966190"/>
    <w:rsid w:val="00966C30"/>
    <w:rsid w:val="009677A6"/>
    <w:rsid w:val="00967DF2"/>
    <w:rsid w:val="00970331"/>
    <w:rsid w:val="00971126"/>
    <w:rsid w:val="00971624"/>
    <w:rsid w:val="00971B6B"/>
    <w:rsid w:val="00971CCF"/>
    <w:rsid w:val="0097248E"/>
    <w:rsid w:val="00973EB7"/>
    <w:rsid w:val="00974443"/>
    <w:rsid w:val="0097651A"/>
    <w:rsid w:val="009773C9"/>
    <w:rsid w:val="00977AB7"/>
    <w:rsid w:val="00980559"/>
    <w:rsid w:val="0098168B"/>
    <w:rsid w:val="0098228C"/>
    <w:rsid w:val="009832DC"/>
    <w:rsid w:val="009840C0"/>
    <w:rsid w:val="00984322"/>
    <w:rsid w:val="009848DE"/>
    <w:rsid w:val="00984D15"/>
    <w:rsid w:val="009857A3"/>
    <w:rsid w:val="00990EE2"/>
    <w:rsid w:val="009924EA"/>
    <w:rsid w:val="00993A07"/>
    <w:rsid w:val="00993EF6"/>
    <w:rsid w:val="0099409A"/>
    <w:rsid w:val="0099454E"/>
    <w:rsid w:val="009947E6"/>
    <w:rsid w:val="00994D42"/>
    <w:rsid w:val="009960EC"/>
    <w:rsid w:val="009A2C7E"/>
    <w:rsid w:val="009A31F2"/>
    <w:rsid w:val="009A3C98"/>
    <w:rsid w:val="009A4954"/>
    <w:rsid w:val="009A5206"/>
    <w:rsid w:val="009A5A0E"/>
    <w:rsid w:val="009A7701"/>
    <w:rsid w:val="009A78D4"/>
    <w:rsid w:val="009A7E34"/>
    <w:rsid w:val="009B0A99"/>
    <w:rsid w:val="009B0FBD"/>
    <w:rsid w:val="009B1397"/>
    <w:rsid w:val="009B3540"/>
    <w:rsid w:val="009B3B6E"/>
    <w:rsid w:val="009B4D9A"/>
    <w:rsid w:val="009B4FC1"/>
    <w:rsid w:val="009B637D"/>
    <w:rsid w:val="009B6BDB"/>
    <w:rsid w:val="009C016A"/>
    <w:rsid w:val="009C058E"/>
    <w:rsid w:val="009C27D3"/>
    <w:rsid w:val="009C33D1"/>
    <w:rsid w:val="009C76BC"/>
    <w:rsid w:val="009C7D83"/>
    <w:rsid w:val="009D01DD"/>
    <w:rsid w:val="009D11B3"/>
    <w:rsid w:val="009D1583"/>
    <w:rsid w:val="009D1D76"/>
    <w:rsid w:val="009D246B"/>
    <w:rsid w:val="009D4706"/>
    <w:rsid w:val="009D57AA"/>
    <w:rsid w:val="009D6452"/>
    <w:rsid w:val="009D7CC0"/>
    <w:rsid w:val="009E0460"/>
    <w:rsid w:val="009E1A8E"/>
    <w:rsid w:val="009E218A"/>
    <w:rsid w:val="009E2388"/>
    <w:rsid w:val="009E2EA2"/>
    <w:rsid w:val="009E51E9"/>
    <w:rsid w:val="009E6F06"/>
    <w:rsid w:val="009E7348"/>
    <w:rsid w:val="009F1014"/>
    <w:rsid w:val="009F28C7"/>
    <w:rsid w:val="009F347C"/>
    <w:rsid w:val="009F7F58"/>
    <w:rsid w:val="00A00439"/>
    <w:rsid w:val="00A037A7"/>
    <w:rsid w:val="00A037E2"/>
    <w:rsid w:val="00A03E0B"/>
    <w:rsid w:val="00A05948"/>
    <w:rsid w:val="00A05B0B"/>
    <w:rsid w:val="00A06D54"/>
    <w:rsid w:val="00A10E97"/>
    <w:rsid w:val="00A13BA1"/>
    <w:rsid w:val="00A158EC"/>
    <w:rsid w:val="00A16290"/>
    <w:rsid w:val="00A17BEE"/>
    <w:rsid w:val="00A17F9F"/>
    <w:rsid w:val="00A20D7A"/>
    <w:rsid w:val="00A215CB"/>
    <w:rsid w:val="00A23A5B"/>
    <w:rsid w:val="00A23DC9"/>
    <w:rsid w:val="00A2568B"/>
    <w:rsid w:val="00A272A7"/>
    <w:rsid w:val="00A27BD9"/>
    <w:rsid w:val="00A301AC"/>
    <w:rsid w:val="00A30C5B"/>
    <w:rsid w:val="00A30F0F"/>
    <w:rsid w:val="00A32C09"/>
    <w:rsid w:val="00A33520"/>
    <w:rsid w:val="00A35D0A"/>
    <w:rsid w:val="00A3606E"/>
    <w:rsid w:val="00A41E61"/>
    <w:rsid w:val="00A41F3C"/>
    <w:rsid w:val="00A42B29"/>
    <w:rsid w:val="00A44199"/>
    <w:rsid w:val="00A451A2"/>
    <w:rsid w:val="00A454A6"/>
    <w:rsid w:val="00A45BF5"/>
    <w:rsid w:val="00A4611A"/>
    <w:rsid w:val="00A46F6D"/>
    <w:rsid w:val="00A46FFA"/>
    <w:rsid w:val="00A5024D"/>
    <w:rsid w:val="00A51354"/>
    <w:rsid w:val="00A51A13"/>
    <w:rsid w:val="00A51E51"/>
    <w:rsid w:val="00A547B3"/>
    <w:rsid w:val="00A56619"/>
    <w:rsid w:val="00A613D7"/>
    <w:rsid w:val="00A61A2B"/>
    <w:rsid w:val="00A61EC9"/>
    <w:rsid w:val="00A62989"/>
    <w:rsid w:val="00A63094"/>
    <w:rsid w:val="00A648A0"/>
    <w:rsid w:val="00A64A23"/>
    <w:rsid w:val="00A65B67"/>
    <w:rsid w:val="00A677D1"/>
    <w:rsid w:val="00A67A2C"/>
    <w:rsid w:val="00A67BDE"/>
    <w:rsid w:val="00A70AE6"/>
    <w:rsid w:val="00A71D1D"/>
    <w:rsid w:val="00A733B6"/>
    <w:rsid w:val="00A73B63"/>
    <w:rsid w:val="00A73F7E"/>
    <w:rsid w:val="00A747DE"/>
    <w:rsid w:val="00A74E90"/>
    <w:rsid w:val="00A74FE0"/>
    <w:rsid w:val="00A76207"/>
    <w:rsid w:val="00A76776"/>
    <w:rsid w:val="00A769E9"/>
    <w:rsid w:val="00A7715C"/>
    <w:rsid w:val="00A778CE"/>
    <w:rsid w:val="00A82495"/>
    <w:rsid w:val="00A82DC0"/>
    <w:rsid w:val="00A84279"/>
    <w:rsid w:val="00A867FF"/>
    <w:rsid w:val="00A86EAD"/>
    <w:rsid w:val="00A879ED"/>
    <w:rsid w:val="00A91763"/>
    <w:rsid w:val="00A93E8D"/>
    <w:rsid w:val="00A94064"/>
    <w:rsid w:val="00A9594B"/>
    <w:rsid w:val="00A97EF3"/>
    <w:rsid w:val="00AA318A"/>
    <w:rsid w:val="00AA4835"/>
    <w:rsid w:val="00AA50EC"/>
    <w:rsid w:val="00AA5631"/>
    <w:rsid w:val="00AA5E90"/>
    <w:rsid w:val="00AA731D"/>
    <w:rsid w:val="00AB2D73"/>
    <w:rsid w:val="00AB36A1"/>
    <w:rsid w:val="00AB551D"/>
    <w:rsid w:val="00AB6643"/>
    <w:rsid w:val="00AB7B11"/>
    <w:rsid w:val="00AC001C"/>
    <w:rsid w:val="00AC1D8C"/>
    <w:rsid w:val="00AC277F"/>
    <w:rsid w:val="00AC2C00"/>
    <w:rsid w:val="00AC36F2"/>
    <w:rsid w:val="00AC5476"/>
    <w:rsid w:val="00AC6A9B"/>
    <w:rsid w:val="00AC6C2C"/>
    <w:rsid w:val="00AC7F8F"/>
    <w:rsid w:val="00AD05F9"/>
    <w:rsid w:val="00AD0C45"/>
    <w:rsid w:val="00AD1B5F"/>
    <w:rsid w:val="00AD28F7"/>
    <w:rsid w:val="00AD2CD6"/>
    <w:rsid w:val="00AD2D43"/>
    <w:rsid w:val="00AD3168"/>
    <w:rsid w:val="00AD39EE"/>
    <w:rsid w:val="00AD4ACB"/>
    <w:rsid w:val="00AD519C"/>
    <w:rsid w:val="00AD5316"/>
    <w:rsid w:val="00AD57A8"/>
    <w:rsid w:val="00AD6262"/>
    <w:rsid w:val="00AE0FC5"/>
    <w:rsid w:val="00AE1158"/>
    <w:rsid w:val="00AE11FA"/>
    <w:rsid w:val="00AE1838"/>
    <w:rsid w:val="00AE4A5E"/>
    <w:rsid w:val="00AE4ABE"/>
    <w:rsid w:val="00AE4D23"/>
    <w:rsid w:val="00AE55C1"/>
    <w:rsid w:val="00AE5749"/>
    <w:rsid w:val="00AE6FD4"/>
    <w:rsid w:val="00AE752E"/>
    <w:rsid w:val="00AE77FA"/>
    <w:rsid w:val="00AF1E3A"/>
    <w:rsid w:val="00AF1F43"/>
    <w:rsid w:val="00AF276B"/>
    <w:rsid w:val="00AF28CA"/>
    <w:rsid w:val="00AF538B"/>
    <w:rsid w:val="00AF54F9"/>
    <w:rsid w:val="00AF5B82"/>
    <w:rsid w:val="00AF5F7A"/>
    <w:rsid w:val="00AF717E"/>
    <w:rsid w:val="00AF7987"/>
    <w:rsid w:val="00B01604"/>
    <w:rsid w:val="00B01C5F"/>
    <w:rsid w:val="00B03B44"/>
    <w:rsid w:val="00B054BE"/>
    <w:rsid w:val="00B05B45"/>
    <w:rsid w:val="00B11858"/>
    <w:rsid w:val="00B138BB"/>
    <w:rsid w:val="00B14754"/>
    <w:rsid w:val="00B149D2"/>
    <w:rsid w:val="00B14A03"/>
    <w:rsid w:val="00B15535"/>
    <w:rsid w:val="00B15ED1"/>
    <w:rsid w:val="00B16555"/>
    <w:rsid w:val="00B16D88"/>
    <w:rsid w:val="00B16E6E"/>
    <w:rsid w:val="00B202A1"/>
    <w:rsid w:val="00B2039C"/>
    <w:rsid w:val="00B213F2"/>
    <w:rsid w:val="00B21F3E"/>
    <w:rsid w:val="00B2252C"/>
    <w:rsid w:val="00B24196"/>
    <w:rsid w:val="00B24C40"/>
    <w:rsid w:val="00B25250"/>
    <w:rsid w:val="00B2585F"/>
    <w:rsid w:val="00B25AB0"/>
    <w:rsid w:val="00B26540"/>
    <w:rsid w:val="00B268BD"/>
    <w:rsid w:val="00B316A1"/>
    <w:rsid w:val="00B33E7B"/>
    <w:rsid w:val="00B34673"/>
    <w:rsid w:val="00B34754"/>
    <w:rsid w:val="00B34F72"/>
    <w:rsid w:val="00B35B06"/>
    <w:rsid w:val="00B3687D"/>
    <w:rsid w:val="00B36966"/>
    <w:rsid w:val="00B36DAC"/>
    <w:rsid w:val="00B37969"/>
    <w:rsid w:val="00B4269D"/>
    <w:rsid w:val="00B4280D"/>
    <w:rsid w:val="00B43659"/>
    <w:rsid w:val="00B45EAC"/>
    <w:rsid w:val="00B471E4"/>
    <w:rsid w:val="00B500F2"/>
    <w:rsid w:val="00B50B42"/>
    <w:rsid w:val="00B51E7B"/>
    <w:rsid w:val="00B52A44"/>
    <w:rsid w:val="00B52E9A"/>
    <w:rsid w:val="00B531EB"/>
    <w:rsid w:val="00B54DEE"/>
    <w:rsid w:val="00B5563D"/>
    <w:rsid w:val="00B57880"/>
    <w:rsid w:val="00B60235"/>
    <w:rsid w:val="00B60C9E"/>
    <w:rsid w:val="00B612D2"/>
    <w:rsid w:val="00B61620"/>
    <w:rsid w:val="00B617FF"/>
    <w:rsid w:val="00B620F0"/>
    <w:rsid w:val="00B62B90"/>
    <w:rsid w:val="00B63741"/>
    <w:rsid w:val="00B63EF2"/>
    <w:rsid w:val="00B641B4"/>
    <w:rsid w:val="00B64F42"/>
    <w:rsid w:val="00B65813"/>
    <w:rsid w:val="00B65B86"/>
    <w:rsid w:val="00B66B79"/>
    <w:rsid w:val="00B66E6E"/>
    <w:rsid w:val="00B67462"/>
    <w:rsid w:val="00B6778A"/>
    <w:rsid w:val="00B70E4B"/>
    <w:rsid w:val="00B713CB"/>
    <w:rsid w:val="00B71976"/>
    <w:rsid w:val="00B7215D"/>
    <w:rsid w:val="00B73201"/>
    <w:rsid w:val="00B743EE"/>
    <w:rsid w:val="00B74771"/>
    <w:rsid w:val="00B747CF"/>
    <w:rsid w:val="00B76A54"/>
    <w:rsid w:val="00B803CA"/>
    <w:rsid w:val="00B80A33"/>
    <w:rsid w:val="00B816AD"/>
    <w:rsid w:val="00B835DF"/>
    <w:rsid w:val="00B84FDB"/>
    <w:rsid w:val="00B85417"/>
    <w:rsid w:val="00B87079"/>
    <w:rsid w:val="00B90CD2"/>
    <w:rsid w:val="00B91935"/>
    <w:rsid w:val="00B9248F"/>
    <w:rsid w:val="00B93507"/>
    <w:rsid w:val="00B93A5E"/>
    <w:rsid w:val="00B93DAB"/>
    <w:rsid w:val="00B94822"/>
    <w:rsid w:val="00B96973"/>
    <w:rsid w:val="00BA1296"/>
    <w:rsid w:val="00BA1355"/>
    <w:rsid w:val="00BA2314"/>
    <w:rsid w:val="00BA3B8C"/>
    <w:rsid w:val="00BA41F3"/>
    <w:rsid w:val="00BA4ED5"/>
    <w:rsid w:val="00BA60BF"/>
    <w:rsid w:val="00BB0297"/>
    <w:rsid w:val="00BB75D1"/>
    <w:rsid w:val="00BB7888"/>
    <w:rsid w:val="00BB78B1"/>
    <w:rsid w:val="00BC1B43"/>
    <w:rsid w:val="00BC3A68"/>
    <w:rsid w:val="00BC45F4"/>
    <w:rsid w:val="00BC5070"/>
    <w:rsid w:val="00BC5397"/>
    <w:rsid w:val="00BC53DE"/>
    <w:rsid w:val="00BC5967"/>
    <w:rsid w:val="00BC674F"/>
    <w:rsid w:val="00BC69FC"/>
    <w:rsid w:val="00BC6D91"/>
    <w:rsid w:val="00BC75F7"/>
    <w:rsid w:val="00BC79F3"/>
    <w:rsid w:val="00BC7C15"/>
    <w:rsid w:val="00BC7CC5"/>
    <w:rsid w:val="00BD0C86"/>
    <w:rsid w:val="00BD0F5E"/>
    <w:rsid w:val="00BD17E8"/>
    <w:rsid w:val="00BD1B71"/>
    <w:rsid w:val="00BD1E9F"/>
    <w:rsid w:val="00BD76DA"/>
    <w:rsid w:val="00BD7B7F"/>
    <w:rsid w:val="00BE174A"/>
    <w:rsid w:val="00BE194C"/>
    <w:rsid w:val="00BE23BA"/>
    <w:rsid w:val="00BE271C"/>
    <w:rsid w:val="00BE4102"/>
    <w:rsid w:val="00BE489A"/>
    <w:rsid w:val="00BE5684"/>
    <w:rsid w:val="00BE576E"/>
    <w:rsid w:val="00BE5933"/>
    <w:rsid w:val="00BE6CBB"/>
    <w:rsid w:val="00BE6E89"/>
    <w:rsid w:val="00BF0BFA"/>
    <w:rsid w:val="00BF1162"/>
    <w:rsid w:val="00BF21DB"/>
    <w:rsid w:val="00BF37BE"/>
    <w:rsid w:val="00BF5132"/>
    <w:rsid w:val="00BF56F0"/>
    <w:rsid w:val="00BF6B7F"/>
    <w:rsid w:val="00BF7E14"/>
    <w:rsid w:val="00C02F28"/>
    <w:rsid w:val="00C03658"/>
    <w:rsid w:val="00C03D71"/>
    <w:rsid w:val="00C06464"/>
    <w:rsid w:val="00C06705"/>
    <w:rsid w:val="00C07131"/>
    <w:rsid w:val="00C07135"/>
    <w:rsid w:val="00C11968"/>
    <w:rsid w:val="00C11B90"/>
    <w:rsid w:val="00C1228C"/>
    <w:rsid w:val="00C13802"/>
    <w:rsid w:val="00C14476"/>
    <w:rsid w:val="00C15395"/>
    <w:rsid w:val="00C15C6A"/>
    <w:rsid w:val="00C15ECF"/>
    <w:rsid w:val="00C162DB"/>
    <w:rsid w:val="00C17017"/>
    <w:rsid w:val="00C175C2"/>
    <w:rsid w:val="00C20675"/>
    <w:rsid w:val="00C20DFF"/>
    <w:rsid w:val="00C21EBE"/>
    <w:rsid w:val="00C2398B"/>
    <w:rsid w:val="00C24AC4"/>
    <w:rsid w:val="00C25EC4"/>
    <w:rsid w:val="00C263F1"/>
    <w:rsid w:val="00C268E7"/>
    <w:rsid w:val="00C27679"/>
    <w:rsid w:val="00C30D5B"/>
    <w:rsid w:val="00C311F1"/>
    <w:rsid w:val="00C31760"/>
    <w:rsid w:val="00C32020"/>
    <w:rsid w:val="00C32994"/>
    <w:rsid w:val="00C339C7"/>
    <w:rsid w:val="00C3559B"/>
    <w:rsid w:val="00C371DD"/>
    <w:rsid w:val="00C37270"/>
    <w:rsid w:val="00C37DCF"/>
    <w:rsid w:val="00C43D77"/>
    <w:rsid w:val="00C44908"/>
    <w:rsid w:val="00C4599D"/>
    <w:rsid w:val="00C50D22"/>
    <w:rsid w:val="00C50F0E"/>
    <w:rsid w:val="00C532E1"/>
    <w:rsid w:val="00C54AF2"/>
    <w:rsid w:val="00C55251"/>
    <w:rsid w:val="00C554B5"/>
    <w:rsid w:val="00C559A6"/>
    <w:rsid w:val="00C56914"/>
    <w:rsid w:val="00C57443"/>
    <w:rsid w:val="00C5774A"/>
    <w:rsid w:val="00C57A78"/>
    <w:rsid w:val="00C6084A"/>
    <w:rsid w:val="00C61543"/>
    <w:rsid w:val="00C65F8D"/>
    <w:rsid w:val="00C70F76"/>
    <w:rsid w:val="00C721A1"/>
    <w:rsid w:val="00C725CF"/>
    <w:rsid w:val="00C73A25"/>
    <w:rsid w:val="00C74225"/>
    <w:rsid w:val="00C743EE"/>
    <w:rsid w:val="00C777E5"/>
    <w:rsid w:val="00C8043D"/>
    <w:rsid w:val="00C80953"/>
    <w:rsid w:val="00C81522"/>
    <w:rsid w:val="00C81977"/>
    <w:rsid w:val="00C823EC"/>
    <w:rsid w:val="00C82D8F"/>
    <w:rsid w:val="00C84519"/>
    <w:rsid w:val="00C847FA"/>
    <w:rsid w:val="00C84C29"/>
    <w:rsid w:val="00C8647A"/>
    <w:rsid w:val="00C86516"/>
    <w:rsid w:val="00C90561"/>
    <w:rsid w:val="00C90AFB"/>
    <w:rsid w:val="00C91A42"/>
    <w:rsid w:val="00C92C89"/>
    <w:rsid w:val="00C938F1"/>
    <w:rsid w:val="00C94844"/>
    <w:rsid w:val="00C96FF1"/>
    <w:rsid w:val="00CA0ABF"/>
    <w:rsid w:val="00CA11D1"/>
    <w:rsid w:val="00CA1BF5"/>
    <w:rsid w:val="00CA2E68"/>
    <w:rsid w:val="00CA37F0"/>
    <w:rsid w:val="00CA4B34"/>
    <w:rsid w:val="00CA6900"/>
    <w:rsid w:val="00CA721B"/>
    <w:rsid w:val="00CA74E0"/>
    <w:rsid w:val="00CA7B39"/>
    <w:rsid w:val="00CB0DE0"/>
    <w:rsid w:val="00CB16F7"/>
    <w:rsid w:val="00CB2056"/>
    <w:rsid w:val="00CB2F0A"/>
    <w:rsid w:val="00CB3914"/>
    <w:rsid w:val="00CB483C"/>
    <w:rsid w:val="00CB4D7C"/>
    <w:rsid w:val="00CB6A02"/>
    <w:rsid w:val="00CC12A2"/>
    <w:rsid w:val="00CC22CC"/>
    <w:rsid w:val="00CC23EE"/>
    <w:rsid w:val="00CC4726"/>
    <w:rsid w:val="00CC4B83"/>
    <w:rsid w:val="00CC5198"/>
    <w:rsid w:val="00CC5633"/>
    <w:rsid w:val="00CC6734"/>
    <w:rsid w:val="00CD13AF"/>
    <w:rsid w:val="00CD1992"/>
    <w:rsid w:val="00CD2BF8"/>
    <w:rsid w:val="00CD3943"/>
    <w:rsid w:val="00CD4A4F"/>
    <w:rsid w:val="00CD5618"/>
    <w:rsid w:val="00CD56D3"/>
    <w:rsid w:val="00CD6538"/>
    <w:rsid w:val="00CD7E51"/>
    <w:rsid w:val="00CE0671"/>
    <w:rsid w:val="00CE156E"/>
    <w:rsid w:val="00CE2A66"/>
    <w:rsid w:val="00CE2BB8"/>
    <w:rsid w:val="00CE2DF7"/>
    <w:rsid w:val="00CE4C6C"/>
    <w:rsid w:val="00CF0758"/>
    <w:rsid w:val="00CF0B02"/>
    <w:rsid w:val="00CF0E85"/>
    <w:rsid w:val="00CF20A2"/>
    <w:rsid w:val="00CF2E16"/>
    <w:rsid w:val="00CF346F"/>
    <w:rsid w:val="00CF3C08"/>
    <w:rsid w:val="00CF412C"/>
    <w:rsid w:val="00CF4742"/>
    <w:rsid w:val="00CF58FE"/>
    <w:rsid w:val="00CF5E7C"/>
    <w:rsid w:val="00CF5F17"/>
    <w:rsid w:val="00CF6A86"/>
    <w:rsid w:val="00D00066"/>
    <w:rsid w:val="00D0206E"/>
    <w:rsid w:val="00D04112"/>
    <w:rsid w:val="00D049BD"/>
    <w:rsid w:val="00D0500D"/>
    <w:rsid w:val="00D05169"/>
    <w:rsid w:val="00D06633"/>
    <w:rsid w:val="00D06726"/>
    <w:rsid w:val="00D1038F"/>
    <w:rsid w:val="00D10CCF"/>
    <w:rsid w:val="00D13148"/>
    <w:rsid w:val="00D13B54"/>
    <w:rsid w:val="00D146A9"/>
    <w:rsid w:val="00D14ECA"/>
    <w:rsid w:val="00D151F4"/>
    <w:rsid w:val="00D15798"/>
    <w:rsid w:val="00D17349"/>
    <w:rsid w:val="00D209CE"/>
    <w:rsid w:val="00D21666"/>
    <w:rsid w:val="00D22E4F"/>
    <w:rsid w:val="00D22F1E"/>
    <w:rsid w:val="00D2321D"/>
    <w:rsid w:val="00D2427A"/>
    <w:rsid w:val="00D25767"/>
    <w:rsid w:val="00D31D03"/>
    <w:rsid w:val="00D3295B"/>
    <w:rsid w:val="00D333B0"/>
    <w:rsid w:val="00D33449"/>
    <w:rsid w:val="00D345BA"/>
    <w:rsid w:val="00D35BC8"/>
    <w:rsid w:val="00D35C5B"/>
    <w:rsid w:val="00D3669C"/>
    <w:rsid w:val="00D37015"/>
    <w:rsid w:val="00D4252F"/>
    <w:rsid w:val="00D437EF"/>
    <w:rsid w:val="00D43D10"/>
    <w:rsid w:val="00D44705"/>
    <w:rsid w:val="00D44D16"/>
    <w:rsid w:val="00D4543E"/>
    <w:rsid w:val="00D46FC9"/>
    <w:rsid w:val="00D4710B"/>
    <w:rsid w:val="00D5135C"/>
    <w:rsid w:val="00D5184A"/>
    <w:rsid w:val="00D51E2C"/>
    <w:rsid w:val="00D570AD"/>
    <w:rsid w:val="00D5763B"/>
    <w:rsid w:val="00D5772F"/>
    <w:rsid w:val="00D57DDF"/>
    <w:rsid w:val="00D61737"/>
    <w:rsid w:val="00D61BA8"/>
    <w:rsid w:val="00D6464F"/>
    <w:rsid w:val="00D653D8"/>
    <w:rsid w:val="00D655D6"/>
    <w:rsid w:val="00D72DAB"/>
    <w:rsid w:val="00D7357A"/>
    <w:rsid w:val="00D73ED3"/>
    <w:rsid w:val="00D7419E"/>
    <w:rsid w:val="00D741BC"/>
    <w:rsid w:val="00D751F2"/>
    <w:rsid w:val="00D754BB"/>
    <w:rsid w:val="00D77ADB"/>
    <w:rsid w:val="00D813E1"/>
    <w:rsid w:val="00D81DF8"/>
    <w:rsid w:val="00D8387E"/>
    <w:rsid w:val="00D851FC"/>
    <w:rsid w:val="00D85376"/>
    <w:rsid w:val="00D85B09"/>
    <w:rsid w:val="00D870B7"/>
    <w:rsid w:val="00D9145B"/>
    <w:rsid w:val="00D93085"/>
    <w:rsid w:val="00D932E9"/>
    <w:rsid w:val="00D94560"/>
    <w:rsid w:val="00D95BF2"/>
    <w:rsid w:val="00D95EA5"/>
    <w:rsid w:val="00D964A9"/>
    <w:rsid w:val="00D96B71"/>
    <w:rsid w:val="00D97BBC"/>
    <w:rsid w:val="00D97F67"/>
    <w:rsid w:val="00DA0443"/>
    <w:rsid w:val="00DA0696"/>
    <w:rsid w:val="00DA0AC9"/>
    <w:rsid w:val="00DA0C39"/>
    <w:rsid w:val="00DA2736"/>
    <w:rsid w:val="00DA293E"/>
    <w:rsid w:val="00DA4B4C"/>
    <w:rsid w:val="00DA5F8A"/>
    <w:rsid w:val="00DA621A"/>
    <w:rsid w:val="00DB02F7"/>
    <w:rsid w:val="00DB0EEF"/>
    <w:rsid w:val="00DB2EDD"/>
    <w:rsid w:val="00DB506A"/>
    <w:rsid w:val="00DB77F4"/>
    <w:rsid w:val="00DC2DAE"/>
    <w:rsid w:val="00DC33B5"/>
    <w:rsid w:val="00DC44FB"/>
    <w:rsid w:val="00DC540E"/>
    <w:rsid w:val="00DC6981"/>
    <w:rsid w:val="00DD0B5D"/>
    <w:rsid w:val="00DD16FF"/>
    <w:rsid w:val="00DD19F5"/>
    <w:rsid w:val="00DD2524"/>
    <w:rsid w:val="00DD2C71"/>
    <w:rsid w:val="00DD639C"/>
    <w:rsid w:val="00DD668A"/>
    <w:rsid w:val="00DD6E31"/>
    <w:rsid w:val="00DD7311"/>
    <w:rsid w:val="00DD74BB"/>
    <w:rsid w:val="00DD791E"/>
    <w:rsid w:val="00DE119E"/>
    <w:rsid w:val="00DE29E2"/>
    <w:rsid w:val="00DE3403"/>
    <w:rsid w:val="00DE3C95"/>
    <w:rsid w:val="00DE3E27"/>
    <w:rsid w:val="00DE4070"/>
    <w:rsid w:val="00DE47A4"/>
    <w:rsid w:val="00DE56BA"/>
    <w:rsid w:val="00DE6A15"/>
    <w:rsid w:val="00DF0FB1"/>
    <w:rsid w:val="00DF2654"/>
    <w:rsid w:val="00DF313A"/>
    <w:rsid w:val="00DF39C3"/>
    <w:rsid w:val="00DF4F52"/>
    <w:rsid w:val="00DF572C"/>
    <w:rsid w:val="00DF5913"/>
    <w:rsid w:val="00DF5E6D"/>
    <w:rsid w:val="00DF63A7"/>
    <w:rsid w:val="00DF65E5"/>
    <w:rsid w:val="00DF6C9E"/>
    <w:rsid w:val="00DF7A16"/>
    <w:rsid w:val="00E009CB"/>
    <w:rsid w:val="00E00CF9"/>
    <w:rsid w:val="00E00D3E"/>
    <w:rsid w:val="00E02606"/>
    <w:rsid w:val="00E02F92"/>
    <w:rsid w:val="00E0334E"/>
    <w:rsid w:val="00E03614"/>
    <w:rsid w:val="00E03D2A"/>
    <w:rsid w:val="00E04C50"/>
    <w:rsid w:val="00E05305"/>
    <w:rsid w:val="00E05CB2"/>
    <w:rsid w:val="00E06A21"/>
    <w:rsid w:val="00E06A34"/>
    <w:rsid w:val="00E06BFB"/>
    <w:rsid w:val="00E123E3"/>
    <w:rsid w:val="00E128A4"/>
    <w:rsid w:val="00E131B3"/>
    <w:rsid w:val="00E13A68"/>
    <w:rsid w:val="00E13E43"/>
    <w:rsid w:val="00E15B43"/>
    <w:rsid w:val="00E20314"/>
    <w:rsid w:val="00E20745"/>
    <w:rsid w:val="00E21AD9"/>
    <w:rsid w:val="00E226C0"/>
    <w:rsid w:val="00E2304F"/>
    <w:rsid w:val="00E2333A"/>
    <w:rsid w:val="00E24DBF"/>
    <w:rsid w:val="00E26215"/>
    <w:rsid w:val="00E262FF"/>
    <w:rsid w:val="00E27827"/>
    <w:rsid w:val="00E301B4"/>
    <w:rsid w:val="00E316D8"/>
    <w:rsid w:val="00E329BC"/>
    <w:rsid w:val="00E32BEA"/>
    <w:rsid w:val="00E32E84"/>
    <w:rsid w:val="00E33249"/>
    <w:rsid w:val="00E33E6A"/>
    <w:rsid w:val="00E35BAD"/>
    <w:rsid w:val="00E37D35"/>
    <w:rsid w:val="00E40050"/>
    <w:rsid w:val="00E407A8"/>
    <w:rsid w:val="00E41315"/>
    <w:rsid w:val="00E42389"/>
    <w:rsid w:val="00E427B4"/>
    <w:rsid w:val="00E434E5"/>
    <w:rsid w:val="00E43875"/>
    <w:rsid w:val="00E440ED"/>
    <w:rsid w:val="00E44B25"/>
    <w:rsid w:val="00E44D87"/>
    <w:rsid w:val="00E45866"/>
    <w:rsid w:val="00E45DDA"/>
    <w:rsid w:val="00E4675C"/>
    <w:rsid w:val="00E52D93"/>
    <w:rsid w:val="00E5409A"/>
    <w:rsid w:val="00E547C9"/>
    <w:rsid w:val="00E569C3"/>
    <w:rsid w:val="00E57452"/>
    <w:rsid w:val="00E615A4"/>
    <w:rsid w:val="00E61AEC"/>
    <w:rsid w:val="00E63D14"/>
    <w:rsid w:val="00E64A11"/>
    <w:rsid w:val="00E65977"/>
    <w:rsid w:val="00E65D1E"/>
    <w:rsid w:val="00E66A4B"/>
    <w:rsid w:val="00E66DDE"/>
    <w:rsid w:val="00E7013C"/>
    <w:rsid w:val="00E701E1"/>
    <w:rsid w:val="00E76492"/>
    <w:rsid w:val="00E76613"/>
    <w:rsid w:val="00E7705E"/>
    <w:rsid w:val="00E77F6D"/>
    <w:rsid w:val="00E8060E"/>
    <w:rsid w:val="00E81EC7"/>
    <w:rsid w:val="00E83E59"/>
    <w:rsid w:val="00E8557B"/>
    <w:rsid w:val="00E86743"/>
    <w:rsid w:val="00E86BCB"/>
    <w:rsid w:val="00E87143"/>
    <w:rsid w:val="00E876CC"/>
    <w:rsid w:val="00E906A2"/>
    <w:rsid w:val="00E90B28"/>
    <w:rsid w:val="00E90F81"/>
    <w:rsid w:val="00E93CC3"/>
    <w:rsid w:val="00E95434"/>
    <w:rsid w:val="00E95E85"/>
    <w:rsid w:val="00E96B74"/>
    <w:rsid w:val="00E973D9"/>
    <w:rsid w:val="00E97D9D"/>
    <w:rsid w:val="00EA0725"/>
    <w:rsid w:val="00EA116F"/>
    <w:rsid w:val="00EA2529"/>
    <w:rsid w:val="00EA4E91"/>
    <w:rsid w:val="00EA6A2F"/>
    <w:rsid w:val="00EA73A0"/>
    <w:rsid w:val="00EB0540"/>
    <w:rsid w:val="00EB149F"/>
    <w:rsid w:val="00EB15DA"/>
    <w:rsid w:val="00EB2037"/>
    <w:rsid w:val="00EB4955"/>
    <w:rsid w:val="00EB55A7"/>
    <w:rsid w:val="00EC3829"/>
    <w:rsid w:val="00EC439D"/>
    <w:rsid w:val="00EC49A0"/>
    <w:rsid w:val="00EC591E"/>
    <w:rsid w:val="00EC78A2"/>
    <w:rsid w:val="00ED09C5"/>
    <w:rsid w:val="00ED1841"/>
    <w:rsid w:val="00ED1D2F"/>
    <w:rsid w:val="00ED326C"/>
    <w:rsid w:val="00ED3B27"/>
    <w:rsid w:val="00ED5162"/>
    <w:rsid w:val="00ED6179"/>
    <w:rsid w:val="00ED6375"/>
    <w:rsid w:val="00ED688B"/>
    <w:rsid w:val="00ED707D"/>
    <w:rsid w:val="00ED7B8A"/>
    <w:rsid w:val="00EE082F"/>
    <w:rsid w:val="00EE146B"/>
    <w:rsid w:val="00EE236B"/>
    <w:rsid w:val="00EE2D74"/>
    <w:rsid w:val="00EE34E6"/>
    <w:rsid w:val="00EE47B3"/>
    <w:rsid w:val="00EE4866"/>
    <w:rsid w:val="00EE4FD0"/>
    <w:rsid w:val="00EE521D"/>
    <w:rsid w:val="00EE6632"/>
    <w:rsid w:val="00EF1B03"/>
    <w:rsid w:val="00EF2DB4"/>
    <w:rsid w:val="00EF2E32"/>
    <w:rsid w:val="00EF3AA0"/>
    <w:rsid w:val="00EF4E32"/>
    <w:rsid w:val="00EF4F69"/>
    <w:rsid w:val="00EF585C"/>
    <w:rsid w:val="00EF635B"/>
    <w:rsid w:val="00EF65CF"/>
    <w:rsid w:val="00EF7932"/>
    <w:rsid w:val="00F0034D"/>
    <w:rsid w:val="00F00C2C"/>
    <w:rsid w:val="00F01293"/>
    <w:rsid w:val="00F03016"/>
    <w:rsid w:val="00F05A08"/>
    <w:rsid w:val="00F0680F"/>
    <w:rsid w:val="00F068B1"/>
    <w:rsid w:val="00F07FCB"/>
    <w:rsid w:val="00F12536"/>
    <w:rsid w:val="00F14B21"/>
    <w:rsid w:val="00F14F09"/>
    <w:rsid w:val="00F16871"/>
    <w:rsid w:val="00F16BDC"/>
    <w:rsid w:val="00F243E5"/>
    <w:rsid w:val="00F2548F"/>
    <w:rsid w:val="00F256B8"/>
    <w:rsid w:val="00F263F0"/>
    <w:rsid w:val="00F2687C"/>
    <w:rsid w:val="00F26F1A"/>
    <w:rsid w:val="00F27FDE"/>
    <w:rsid w:val="00F3007F"/>
    <w:rsid w:val="00F3152D"/>
    <w:rsid w:val="00F31664"/>
    <w:rsid w:val="00F33891"/>
    <w:rsid w:val="00F33D15"/>
    <w:rsid w:val="00F35474"/>
    <w:rsid w:val="00F3573D"/>
    <w:rsid w:val="00F373AB"/>
    <w:rsid w:val="00F378E6"/>
    <w:rsid w:val="00F40B19"/>
    <w:rsid w:val="00F41AE7"/>
    <w:rsid w:val="00F41D94"/>
    <w:rsid w:val="00F41DEC"/>
    <w:rsid w:val="00F42509"/>
    <w:rsid w:val="00F45224"/>
    <w:rsid w:val="00F45C2B"/>
    <w:rsid w:val="00F475D6"/>
    <w:rsid w:val="00F50885"/>
    <w:rsid w:val="00F51511"/>
    <w:rsid w:val="00F51F82"/>
    <w:rsid w:val="00F52BBB"/>
    <w:rsid w:val="00F52BD9"/>
    <w:rsid w:val="00F549BC"/>
    <w:rsid w:val="00F555C1"/>
    <w:rsid w:val="00F57498"/>
    <w:rsid w:val="00F576A8"/>
    <w:rsid w:val="00F613EF"/>
    <w:rsid w:val="00F62CF9"/>
    <w:rsid w:val="00F65C54"/>
    <w:rsid w:val="00F673B1"/>
    <w:rsid w:val="00F67FA3"/>
    <w:rsid w:val="00F7059A"/>
    <w:rsid w:val="00F71643"/>
    <w:rsid w:val="00F71EB4"/>
    <w:rsid w:val="00F720DA"/>
    <w:rsid w:val="00F72E4A"/>
    <w:rsid w:val="00F72FC6"/>
    <w:rsid w:val="00F73D68"/>
    <w:rsid w:val="00F75A91"/>
    <w:rsid w:val="00F75BC2"/>
    <w:rsid w:val="00F75C67"/>
    <w:rsid w:val="00F764BD"/>
    <w:rsid w:val="00F76A30"/>
    <w:rsid w:val="00F81552"/>
    <w:rsid w:val="00F81C81"/>
    <w:rsid w:val="00F822C5"/>
    <w:rsid w:val="00F82451"/>
    <w:rsid w:val="00F82E34"/>
    <w:rsid w:val="00F83264"/>
    <w:rsid w:val="00F83668"/>
    <w:rsid w:val="00F836F3"/>
    <w:rsid w:val="00F851EF"/>
    <w:rsid w:val="00F8583E"/>
    <w:rsid w:val="00F86448"/>
    <w:rsid w:val="00F86DBA"/>
    <w:rsid w:val="00F86FD5"/>
    <w:rsid w:val="00F907E1"/>
    <w:rsid w:val="00F90A41"/>
    <w:rsid w:val="00F9224D"/>
    <w:rsid w:val="00F92490"/>
    <w:rsid w:val="00F930A6"/>
    <w:rsid w:val="00F9406D"/>
    <w:rsid w:val="00F945BF"/>
    <w:rsid w:val="00F95F32"/>
    <w:rsid w:val="00F97F7C"/>
    <w:rsid w:val="00F97FBB"/>
    <w:rsid w:val="00FA02F7"/>
    <w:rsid w:val="00FA0662"/>
    <w:rsid w:val="00FA0880"/>
    <w:rsid w:val="00FA10C8"/>
    <w:rsid w:val="00FA3F60"/>
    <w:rsid w:val="00FA4029"/>
    <w:rsid w:val="00FA4605"/>
    <w:rsid w:val="00FA463A"/>
    <w:rsid w:val="00FA4E7E"/>
    <w:rsid w:val="00FA5ADB"/>
    <w:rsid w:val="00FA7886"/>
    <w:rsid w:val="00FB0D9F"/>
    <w:rsid w:val="00FB2155"/>
    <w:rsid w:val="00FB3D9D"/>
    <w:rsid w:val="00FB41C7"/>
    <w:rsid w:val="00FB495D"/>
    <w:rsid w:val="00FB4B75"/>
    <w:rsid w:val="00FB6CC5"/>
    <w:rsid w:val="00FB7131"/>
    <w:rsid w:val="00FB7307"/>
    <w:rsid w:val="00FB7FFD"/>
    <w:rsid w:val="00FC1E2E"/>
    <w:rsid w:val="00FC1EC1"/>
    <w:rsid w:val="00FC213C"/>
    <w:rsid w:val="00FC255D"/>
    <w:rsid w:val="00FC2CD2"/>
    <w:rsid w:val="00FC517C"/>
    <w:rsid w:val="00FC65E9"/>
    <w:rsid w:val="00FC6DB9"/>
    <w:rsid w:val="00FC7469"/>
    <w:rsid w:val="00FC784A"/>
    <w:rsid w:val="00FD1726"/>
    <w:rsid w:val="00FD1C2E"/>
    <w:rsid w:val="00FD2E4D"/>
    <w:rsid w:val="00FD30A3"/>
    <w:rsid w:val="00FD32C6"/>
    <w:rsid w:val="00FD4159"/>
    <w:rsid w:val="00FD4CF8"/>
    <w:rsid w:val="00FD52A0"/>
    <w:rsid w:val="00FD583D"/>
    <w:rsid w:val="00FD6A1E"/>
    <w:rsid w:val="00FD6AD9"/>
    <w:rsid w:val="00FD6E59"/>
    <w:rsid w:val="00FE1186"/>
    <w:rsid w:val="00FE19EE"/>
    <w:rsid w:val="00FE21C1"/>
    <w:rsid w:val="00FE2F05"/>
    <w:rsid w:val="00FE3BA2"/>
    <w:rsid w:val="00FE3D6F"/>
    <w:rsid w:val="00FE67E3"/>
    <w:rsid w:val="00FE6A61"/>
    <w:rsid w:val="00FE7768"/>
    <w:rsid w:val="00FF09C3"/>
    <w:rsid w:val="00FF0B8C"/>
    <w:rsid w:val="00FF1639"/>
    <w:rsid w:val="00FF16C4"/>
    <w:rsid w:val="00FF2E49"/>
    <w:rsid w:val="00FF3963"/>
    <w:rsid w:val="00FF3AFF"/>
    <w:rsid w:val="00FF4206"/>
    <w:rsid w:val="00FF4667"/>
    <w:rsid w:val="00FF6000"/>
    <w:rsid w:val="00FF661E"/>
    <w:rsid w:val="00FF6C0C"/>
    <w:rsid w:val="00FF7D96"/>
    <w:rsid w:val="00FF7F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988C22"/>
  <w15:docId w15:val="{C78AB2C5-1F83-42B6-959B-0370C956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231F20" w:themeColor="text1"/>
        <w:lang w:val="en-AU" w:eastAsia="en-AU" w:bidi="ar-SA"/>
      </w:rPr>
    </w:rPrDefault>
    <w:pPrDefault>
      <w:pPr>
        <w:spacing w:line="26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6" w:semiHidden="1" w:unhideWhenUsed="1" w:qFormat="1"/>
    <w:lsdException w:name="heading 7" w:semiHidden="1" w:unhideWhenUsed="1" w:qFormat="1"/>
    <w:lsdException w:name="heading 8" w:semiHidden="1" w:uiPriority="3" w:unhideWhenUsed="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lsdException w:name="Emphasis" w:uiPriority="1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3FC1"/>
  </w:style>
  <w:style w:type="paragraph" w:styleId="Heading1">
    <w:name w:val="heading 1"/>
    <w:basedOn w:val="Normal"/>
    <w:next w:val="BodyText"/>
    <w:link w:val="Heading1Char"/>
    <w:qFormat/>
    <w:rsid w:val="00DD6E31"/>
    <w:pPr>
      <w:keepNext/>
      <w:keepLines/>
      <w:numPr>
        <w:numId w:val="40"/>
      </w:numPr>
      <w:spacing w:before="360" w:after="240" w:line="240" w:lineRule="auto"/>
      <w:outlineLvl w:val="0"/>
    </w:pPr>
    <w:rPr>
      <w:rFonts w:asciiTheme="majorHAnsi" w:eastAsiaTheme="minorEastAsia" w:hAnsiTheme="majorHAnsi" w:cstheme="majorBidi"/>
      <w:b/>
      <w:bCs/>
      <w:color w:val="00428B"/>
      <w:sz w:val="24"/>
      <w:szCs w:val="32"/>
    </w:rPr>
  </w:style>
  <w:style w:type="paragraph" w:styleId="Heading2">
    <w:name w:val="heading 2"/>
    <w:basedOn w:val="Normal"/>
    <w:next w:val="BodyText"/>
    <w:link w:val="Heading2Char"/>
    <w:qFormat/>
    <w:rsid w:val="00542CE9"/>
    <w:pPr>
      <w:keepNext/>
      <w:keepLines/>
      <w:numPr>
        <w:ilvl w:val="1"/>
        <w:numId w:val="40"/>
      </w:numPr>
      <w:spacing w:before="240" w:after="120" w:line="240" w:lineRule="auto"/>
      <w:outlineLvl w:val="1"/>
    </w:pPr>
    <w:rPr>
      <w:rFonts w:asciiTheme="majorHAnsi" w:eastAsiaTheme="majorEastAsia" w:hAnsiTheme="majorHAnsi" w:cstheme="majorBidi"/>
      <w:b/>
      <w:bCs/>
      <w:sz w:val="24"/>
      <w:szCs w:val="26"/>
    </w:rPr>
  </w:style>
  <w:style w:type="paragraph" w:styleId="Heading3">
    <w:name w:val="heading 3"/>
    <w:basedOn w:val="Normal"/>
    <w:next w:val="BodyText"/>
    <w:link w:val="Heading3Char"/>
    <w:qFormat/>
    <w:rsid w:val="001A2247"/>
    <w:pPr>
      <w:keepNext/>
      <w:keepLines/>
      <w:numPr>
        <w:ilvl w:val="2"/>
        <w:numId w:val="40"/>
      </w:numPr>
      <w:spacing w:before="240" w:after="180" w:line="240" w:lineRule="auto"/>
      <w:outlineLvl w:val="2"/>
    </w:pPr>
    <w:rPr>
      <w:rFonts w:asciiTheme="majorHAnsi" w:eastAsiaTheme="majorEastAsia" w:hAnsiTheme="majorHAnsi" w:cstheme="majorBidi"/>
      <w:b/>
      <w:bCs/>
    </w:rPr>
  </w:style>
  <w:style w:type="paragraph" w:styleId="Heading4">
    <w:name w:val="heading 4"/>
    <w:basedOn w:val="Normal"/>
    <w:next w:val="BodyText"/>
    <w:link w:val="Heading4Char"/>
    <w:rsid w:val="00E27827"/>
    <w:pPr>
      <w:keepNext/>
      <w:keepLines/>
      <w:spacing w:before="240" w:after="120" w:line="240" w:lineRule="auto"/>
      <w:outlineLvl w:val="3"/>
    </w:pPr>
    <w:rPr>
      <w:rFonts w:asciiTheme="majorHAnsi" w:eastAsiaTheme="majorEastAsia" w:hAnsiTheme="majorHAnsi" w:cstheme="majorBidi"/>
      <w:b/>
      <w:bCs/>
      <w:i/>
      <w:iCs/>
    </w:rPr>
  </w:style>
  <w:style w:type="paragraph" w:styleId="Heading5">
    <w:name w:val="heading 5"/>
    <w:basedOn w:val="Normal"/>
    <w:next w:val="BodyText"/>
    <w:link w:val="Heading5Char"/>
    <w:rsid w:val="00E27827"/>
    <w:pPr>
      <w:keepNext/>
      <w:keepLines/>
      <w:spacing w:before="240" w:after="120"/>
      <w:outlineLvl w:val="4"/>
    </w:pPr>
    <w:rPr>
      <w:rFonts w:asciiTheme="majorHAnsi" w:eastAsiaTheme="majorEastAsia" w:hAnsiTheme="majorHAnsi" w:cstheme="majorBidi"/>
      <w:i/>
    </w:rPr>
  </w:style>
  <w:style w:type="paragraph" w:styleId="Heading6">
    <w:name w:val="heading 6"/>
    <w:basedOn w:val="Normal"/>
    <w:next w:val="BodyText"/>
    <w:link w:val="Heading6Char"/>
    <w:semiHidden/>
    <w:rsid w:val="00F256B8"/>
    <w:pPr>
      <w:keepNext/>
      <w:keepLines/>
      <w:spacing w:before="60"/>
      <w:outlineLvl w:val="5"/>
    </w:pPr>
    <w:rPr>
      <w:rFonts w:asciiTheme="majorHAnsi" w:eastAsiaTheme="majorEastAsia" w:hAnsiTheme="majorHAnsi" w:cstheme="majorBidi"/>
      <w:iCs/>
      <w:szCs w:val="22"/>
      <w:lang w:eastAsia="en-US"/>
    </w:rPr>
  </w:style>
  <w:style w:type="paragraph" w:styleId="Heading7">
    <w:name w:val="heading 7"/>
    <w:basedOn w:val="Normal"/>
    <w:next w:val="BodyText"/>
    <w:link w:val="Heading7Char"/>
    <w:semiHidden/>
    <w:rsid w:val="00F256B8"/>
    <w:pPr>
      <w:keepNext/>
      <w:keepLines/>
      <w:spacing w:before="60"/>
      <w:outlineLvl w:val="6"/>
    </w:pPr>
    <w:rPr>
      <w:rFonts w:asciiTheme="majorHAnsi" w:eastAsiaTheme="majorEastAsia" w:hAnsiTheme="majorHAnsi" w:cstheme="majorBidi"/>
      <w:iCs/>
    </w:rPr>
  </w:style>
  <w:style w:type="paragraph" w:styleId="Heading8">
    <w:name w:val="heading 8"/>
    <w:basedOn w:val="Normal"/>
    <w:next w:val="BodyText"/>
    <w:link w:val="Heading8Char"/>
    <w:semiHidden/>
    <w:rsid w:val="006E50A4"/>
    <w:pPr>
      <w:outlineLvl w:val="7"/>
    </w:pPr>
  </w:style>
  <w:style w:type="paragraph" w:styleId="Heading9">
    <w:name w:val="heading 9"/>
    <w:basedOn w:val="Normal"/>
    <w:next w:val="BodyText"/>
    <w:link w:val="Heading9Char"/>
    <w:semiHidden/>
    <w:qFormat/>
    <w:rsid w:val="006E50A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uiPriority w:val="1"/>
    <w:semiHidden/>
    <w:rsid w:val="003A5DC4"/>
    <w:pPr>
      <w:tabs>
        <w:tab w:val="left" w:pos="227"/>
      </w:tabs>
      <w:contextualSpacing/>
    </w:pPr>
    <w:rPr>
      <w:noProof/>
    </w:rPr>
  </w:style>
  <w:style w:type="paragraph" w:styleId="BalloonText">
    <w:name w:val="Balloon Text"/>
    <w:basedOn w:val="Normal"/>
    <w:link w:val="BalloonTextChar"/>
    <w:uiPriority w:val="99"/>
    <w:semiHidden/>
    <w:unhideWhenUsed/>
    <w:rsid w:val="00F256B8"/>
    <w:rPr>
      <w:rFonts w:ascii="Tahoma" w:hAnsi="Tahoma" w:cs="Tahoma"/>
      <w:sz w:val="16"/>
      <w:szCs w:val="16"/>
    </w:rPr>
  </w:style>
  <w:style w:type="character" w:customStyle="1" w:styleId="BalloonTextChar">
    <w:name w:val="Balloon Text Char"/>
    <w:basedOn w:val="DefaultParagraphFont"/>
    <w:link w:val="BalloonText"/>
    <w:uiPriority w:val="99"/>
    <w:semiHidden/>
    <w:rsid w:val="00F256B8"/>
    <w:rPr>
      <w:rFonts w:ascii="Tahoma" w:hAnsi="Tahoma" w:cs="Tahoma"/>
      <w:sz w:val="16"/>
      <w:szCs w:val="16"/>
    </w:rPr>
  </w:style>
  <w:style w:type="paragraph" w:styleId="BodyText">
    <w:name w:val="Body Text"/>
    <w:basedOn w:val="Normal"/>
    <w:link w:val="BodyTextChar"/>
    <w:qFormat/>
    <w:rsid w:val="008A1034"/>
    <w:pPr>
      <w:tabs>
        <w:tab w:val="left" w:pos="567"/>
        <w:tab w:val="left" w:pos="2268"/>
        <w:tab w:val="left" w:pos="4536"/>
        <w:tab w:val="left" w:pos="6804"/>
        <w:tab w:val="right" w:pos="9638"/>
      </w:tabs>
      <w:spacing w:before="120" w:after="200"/>
    </w:pPr>
  </w:style>
  <w:style w:type="character" w:customStyle="1" w:styleId="BodyTextChar">
    <w:name w:val="Body Text Char"/>
    <w:basedOn w:val="DefaultParagraphFont"/>
    <w:link w:val="BodyText"/>
    <w:rsid w:val="008A1034"/>
  </w:style>
  <w:style w:type="paragraph" w:styleId="BlockText">
    <w:name w:val="Block Text"/>
    <w:basedOn w:val="BodyText"/>
    <w:semiHidden/>
    <w:unhideWhenUsed/>
    <w:rsid w:val="00F256B8"/>
    <w:rPr>
      <w:rFonts w:eastAsiaTheme="minorEastAsia" w:cstheme="minorBidi"/>
      <w:iCs/>
    </w:rPr>
  </w:style>
  <w:style w:type="paragraph" w:styleId="BodyText3">
    <w:name w:val="Body Text 3"/>
    <w:basedOn w:val="Normal"/>
    <w:link w:val="BodyText3Char"/>
    <w:semiHidden/>
    <w:unhideWhenUsed/>
    <w:rsid w:val="00F256B8"/>
    <w:pPr>
      <w:spacing w:after="120"/>
    </w:pPr>
    <w:rPr>
      <w:szCs w:val="16"/>
    </w:rPr>
  </w:style>
  <w:style w:type="character" w:customStyle="1" w:styleId="BodyText3Char">
    <w:name w:val="Body Text 3 Char"/>
    <w:basedOn w:val="DefaultParagraphFont"/>
    <w:link w:val="BodyText3"/>
    <w:semiHidden/>
    <w:rsid w:val="00F256B8"/>
    <w:rPr>
      <w:szCs w:val="16"/>
    </w:rPr>
  </w:style>
  <w:style w:type="paragraph" w:customStyle="1" w:styleId="BodyTextBold">
    <w:name w:val="Body Text Bold"/>
    <w:basedOn w:val="BodyText"/>
    <w:qFormat/>
    <w:rsid w:val="007D1670"/>
    <w:pPr>
      <w:spacing w:before="60" w:after="60"/>
    </w:pPr>
    <w:rPr>
      <w:b/>
    </w:rPr>
  </w:style>
  <w:style w:type="table" w:styleId="ColorfulGrid">
    <w:name w:val="Colorful Grid"/>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D5CFD1" w:themeFill="text1" w:themeFillTint="33"/>
    </w:tcPr>
    <w:tblStylePr w:type="firstRow">
      <w:rPr>
        <w:b/>
        <w:bCs/>
      </w:rPr>
      <w:tblPr/>
      <w:tcPr>
        <w:shd w:val="clear" w:color="auto" w:fill="ABA0A3" w:themeFill="text1" w:themeFillTint="66"/>
      </w:tcPr>
    </w:tblStylePr>
    <w:tblStylePr w:type="lastRow">
      <w:rPr>
        <w:b/>
        <w:bCs/>
        <w:color w:val="231F20" w:themeColor="text1"/>
      </w:rPr>
      <w:tblPr/>
      <w:tcPr>
        <w:shd w:val="clear" w:color="auto" w:fill="ABA0A3" w:themeFill="text1" w:themeFillTint="66"/>
      </w:tcPr>
    </w:tblStylePr>
    <w:tblStylePr w:type="firstCol">
      <w:rPr>
        <w:color w:val="FFFFFF" w:themeColor="background1"/>
      </w:rPr>
      <w:tblPr/>
      <w:tcPr>
        <w:shd w:val="clear" w:color="auto" w:fill="1A1717" w:themeFill="text1" w:themeFillShade="BF"/>
      </w:tcPr>
    </w:tblStylePr>
    <w:tblStylePr w:type="lastCol">
      <w:rPr>
        <w:color w:val="FFFFFF" w:themeColor="background1"/>
      </w:rPr>
      <w:tblPr/>
      <w:tcPr>
        <w:shd w:val="clear" w:color="auto" w:fill="1A1717" w:themeFill="text1" w:themeFillShade="BF"/>
      </w:tc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character" w:customStyle="1" w:styleId="Bold">
    <w:name w:val="Bold"/>
    <w:uiPriority w:val="99"/>
    <w:semiHidden/>
    <w:rsid w:val="00F256B8"/>
    <w:rPr>
      <w:rFonts w:eastAsiaTheme="minorEastAsia"/>
      <w:b/>
      <w:i w:val="0"/>
      <w:strike w:val="0"/>
      <w:vertAlign w:val="baseline"/>
    </w:rPr>
  </w:style>
  <w:style w:type="character" w:customStyle="1" w:styleId="BoldAndItalics">
    <w:name w:val="Bold And Italics"/>
    <w:uiPriority w:val="99"/>
    <w:semiHidden/>
    <w:rsid w:val="00F256B8"/>
    <w:rPr>
      <w:rFonts w:eastAsiaTheme="minorEastAsia"/>
      <w:b/>
      <w:i/>
      <w:strike w:val="0"/>
      <w:vertAlign w:val="baseline"/>
    </w:rPr>
  </w:style>
  <w:style w:type="paragraph" w:styleId="Caption">
    <w:name w:val="caption"/>
    <w:basedOn w:val="Normal"/>
    <w:next w:val="BodyText"/>
    <w:unhideWhenUsed/>
    <w:rsid w:val="002076AE"/>
    <w:pPr>
      <w:keepNext/>
      <w:keepLines/>
      <w:tabs>
        <w:tab w:val="left" w:pos="1134"/>
      </w:tabs>
      <w:spacing w:before="60" w:after="120" w:line="240" w:lineRule="auto"/>
    </w:pPr>
    <w:rPr>
      <w:rFonts w:eastAsiaTheme="minorHAnsi" w:cstheme="minorBidi"/>
      <w:bCs/>
      <w:color w:val="00428B" w:themeColor="text2"/>
      <w:sz w:val="18"/>
      <w:lang w:eastAsia="fr-CA"/>
    </w:rPr>
  </w:style>
  <w:style w:type="table" w:styleId="ColorfulGrid-Accent1">
    <w:name w:val="Colorful Grid Accent 1"/>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B4D7FF" w:themeFill="accent1" w:themeFillTint="33"/>
    </w:tcPr>
    <w:tblStylePr w:type="firstRow">
      <w:rPr>
        <w:b/>
        <w:bCs/>
      </w:rPr>
      <w:tblPr/>
      <w:tcPr>
        <w:shd w:val="clear" w:color="auto" w:fill="6AB0FF" w:themeFill="accent1" w:themeFillTint="66"/>
      </w:tcPr>
    </w:tblStylePr>
    <w:tblStylePr w:type="lastRow">
      <w:rPr>
        <w:b/>
        <w:bCs/>
        <w:color w:val="231F20" w:themeColor="text1"/>
      </w:rPr>
      <w:tblPr/>
      <w:tcPr>
        <w:shd w:val="clear" w:color="auto" w:fill="6AB0FF" w:themeFill="accent1" w:themeFillTint="66"/>
      </w:tcPr>
    </w:tblStylePr>
    <w:tblStylePr w:type="firstCol">
      <w:rPr>
        <w:color w:val="FFFFFF" w:themeColor="background1"/>
      </w:rPr>
      <w:tblPr/>
      <w:tcPr>
        <w:shd w:val="clear" w:color="auto" w:fill="003168" w:themeFill="accent1" w:themeFillShade="BF"/>
      </w:tcPr>
    </w:tblStylePr>
    <w:tblStylePr w:type="lastCol">
      <w:rPr>
        <w:color w:val="FFFFFF" w:themeColor="background1"/>
      </w:rPr>
      <w:tblPr/>
      <w:tcPr>
        <w:shd w:val="clear" w:color="auto" w:fill="003168" w:themeFill="accent1" w:themeFillShade="BF"/>
      </w:tcPr>
    </w:tblStylePr>
    <w:tblStylePr w:type="band1Vert">
      <w:tblPr/>
      <w:tcPr>
        <w:shd w:val="clear" w:color="auto" w:fill="469DFF" w:themeFill="accent1" w:themeFillTint="7F"/>
      </w:tcPr>
    </w:tblStylePr>
    <w:tblStylePr w:type="band1Horz">
      <w:tblPr/>
      <w:tcPr>
        <w:shd w:val="clear" w:color="auto" w:fill="469DFF" w:themeFill="accent1" w:themeFillTint="7F"/>
      </w:tcPr>
    </w:tblStylePr>
  </w:style>
  <w:style w:type="character" w:styleId="FollowedHyperlink">
    <w:name w:val="FollowedHyperlink"/>
    <w:basedOn w:val="DefaultParagraphFont"/>
    <w:uiPriority w:val="99"/>
    <w:rsid w:val="00F256B8"/>
    <w:rPr>
      <w:color w:val="0092D7" w:themeColor="followedHyperlink"/>
      <w:u w:val="single"/>
    </w:rPr>
  </w:style>
  <w:style w:type="paragraph" w:styleId="Footer">
    <w:name w:val="footer"/>
    <w:basedOn w:val="Normal"/>
    <w:link w:val="FooterChar"/>
    <w:uiPriority w:val="99"/>
    <w:rsid w:val="002741AE"/>
    <w:pPr>
      <w:tabs>
        <w:tab w:val="center" w:pos="4320"/>
        <w:tab w:val="right" w:pos="8640"/>
      </w:tabs>
      <w:spacing w:line="240" w:lineRule="auto"/>
      <w:ind w:right="284"/>
    </w:pPr>
    <w:rPr>
      <w:rFonts w:eastAsia="Cambria" w:cstheme="minorBidi"/>
      <w:noProof/>
      <w:sz w:val="18"/>
      <w:lang w:eastAsia="en-US"/>
    </w:rPr>
  </w:style>
  <w:style w:type="character" w:customStyle="1" w:styleId="FooterChar">
    <w:name w:val="Footer Char"/>
    <w:basedOn w:val="DefaultParagraphFont"/>
    <w:link w:val="Footer"/>
    <w:uiPriority w:val="99"/>
    <w:rsid w:val="002741AE"/>
    <w:rPr>
      <w:rFonts w:eastAsia="Cambria" w:cstheme="minorBidi"/>
      <w:noProof/>
      <w:sz w:val="18"/>
      <w:lang w:eastAsia="en-US"/>
    </w:rPr>
  </w:style>
  <w:style w:type="numbering" w:customStyle="1" w:styleId="HangingList">
    <w:name w:val="HangingList"/>
    <w:uiPriority w:val="99"/>
    <w:rsid w:val="00F256B8"/>
    <w:pPr>
      <w:numPr>
        <w:numId w:val="1"/>
      </w:numPr>
    </w:pPr>
  </w:style>
  <w:style w:type="character" w:customStyle="1" w:styleId="Heading1Char">
    <w:name w:val="Heading 1 Char"/>
    <w:basedOn w:val="DefaultParagraphFont"/>
    <w:link w:val="Heading1"/>
    <w:rsid w:val="00DD6E31"/>
    <w:rPr>
      <w:rFonts w:asciiTheme="majorHAnsi" w:eastAsiaTheme="minorEastAsia" w:hAnsiTheme="majorHAnsi" w:cstheme="majorBidi"/>
      <w:b/>
      <w:bCs/>
      <w:color w:val="00428B"/>
      <w:sz w:val="24"/>
      <w:szCs w:val="32"/>
    </w:rPr>
  </w:style>
  <w:style w:type="character" w:customStyle="1" w:styleId="Heading2Char">
    <w:name w:val="Heading 2 Char"/>
    <w:basedOn w:val="DefaultParagraphFont"/>
    <w:link w:val="Heading2"/>
    <w:rsid w:val="00542CE9"/>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rsid w:val="00542CE9"/>
    <w:rPr>
      <w:rFonts w:asciiTheme="majorHAnsi" w:eastAsiaTheme="majorEastAsia" w:hAnsiTheme="majorHAnsi" w:cstheme="majorBidi"/>
      <w:b/>
      <w:bCs/>
    </w:rPr>
  </w:style>
  <w:style w:type="character" w:customStyle="1" w:styleId="Heading4Char">
    <w:name w:val="Heading 4 Char"/>
    <w:basedOn w:val="DefaultParagraphFont"/>
    <w:link w:val="Heading4"/>
    <w:rsid w:val="007619C4"/>
    <w:rPr>
      <w:rFonts w:asciiTheme="majorHAnsi" w:eastAsiaTheme="majorEastAsia" w:hAnsiTheme="majorHAnsi" w:cstheme="majorBidi"/>
      <w:b/>
      <w:bCs/>
      <w:i/>
      <w:iCs/>
      <w:color w:val="231F20" w:themeColor="text1"/>
    </w:rPr>
  </w:style>
  <w:style w:type="character" w:customStyle="1" w:styleId="Heading7Char">
    <w:name w:val="Heading 7 Char"/>
    <w:basedOn w:val="DefaultParagraphFont"/>
    <w:link w:val="Heading7"/>
    <w:semiHidden/>
    <w:rsid w:val="00F256B8"/>
    <w:rPr>
      <w:rFonts w:asciiTheme="majorHAnsi" w:eastAsiaTheme="majorEastAsia" w:hAnsiTheme="majorHAnsi" w:cstheme="majorBidi"/>
      <w:iCs/>
    </w:rPr>
  </w:style>
  <w:style w:type="character" w:customStyle="1" w:styleId="Heading8Char">
    <w:name w:val="Heading 8 Char"/>
    <w:basedOn w:val="DefaultParagraphFont"/>
    <w:link w:val="Heading8"/>
    <w:semiHidden/>
    <w:rsid w:val="006E50A4"/>
  </w:style>
  <w:style w:type="character" w:customStyle="1" w:styleId="Heading9Char">
    <w:name w:val="Heading 9 Char"/>
    <w:basedOn w:val="DefaultParagraphFont"/>
    <w:link w:val="Heading9"/>
    <w:semiHidden/>
    <w:rsid w:val="006E50A4"/>
  </w:style>
  <w:style w:type="paragraph" w:styleId="Header">
    <w:name w:val="header"/>
    <w:basedOn w:val="Normal"/>
    <w:link w:val="HeaderChar"/>
    <w:uiPriority w:val="99"/>
    <w:rsid w:val="007B37C0"/>
    <w:pPr>
      <w:tabs>
        <w:tab w:val="right" w:pos="9639"/>
      </w:tabs>
      <w:contextualSpacing/>
    </w:pPr>
    <w:rPr>
      <w:rFonts w:eastAsiaTheme="minorHAnsi" w:cstheme="minorBidi"/>
      <w:sz w:val="24"/>
      <w:lang w:eastAsia="fr-CA"/>
    </w:rPr>
  </w:style>
  <w:style w:type="character" w:customStyle="1" w:styleId="HeaderChar">
    <w:name w:val="Header Char"/>
    <w:basedOn w:val="DefaultParagraphFont"/>
    <w:link w:val="Header"/>
    <w:uiPriority w:val="99"/>
    <w:rsid w:val="007B37C0"/>
    <w:rPr>
      <w:rFonts w:eastAsiaTheme="minorHAnsi" w:cstheme="minorBidi"/>
      <w:sz w:val="24"/>
      <w:lang w:eastAsia="fr-CA"/>
    </w:rPr>
  </w:style>
  <w:style w:type="character" w:styleId="Hyperlink">
    <w:name w:val="Hyperlink"/>
    <w:basedOn w:val="DefaultParagraphFont"/>
    <w:uiPriority w:val="99"/>
    <w:unhideWhenUsed/>
    <w:rsid w:val="00F256B8"/>
    <w:rPr>
      <w:color w:val="00428B" w:themeColor="hyperlink"/>
      <w:u w:val="single"/>
    </w:rPr>
  </w:style>
  <w:style w:type="paragraph" w:customStyle="1" w:styleId="Image">
    <w:name w:val="Image"/>
    <w:basedOn w:val="Normal"/>
    <w:next w:val="BodyText"/>
    <w:uiPriority w:val="1"/>
    <w:semiHidden/>
    <w:rsid w:val="00F256B8"/>
    <w:pPr>
      <w:keepNext/>
      <w:spacing w:before="120" w:after="120"/>
    </w:pPr>
  </w:style>
  <w:style w:type="table" w:styleId="ColorfulGrid-Accent2">
    <w:name w:val="Colorful Grid Accent 2"/>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C4ECFF" w:themeFill="accent2" w:themeFillTint="33"/>
    </w:tcPr>
    <w:tblStylePr w:type="firstRow">
      <w:rPr>
        <w:b/>
        <w:bCs/>
      </w:rPr>
      <w:tblPr/>
      <w:tcPr>
        <w:shd w:val="clear" w:color="auto" w:fill="89D9FF" w:themeFill="accent2" w:themeFillTint="66"/>
      </w:tcPr>
    </w:tblStylePr>
    <w:tblStylePr w:type="lastRow">
      <w:rPr>
        <w:b/>
        <w:bCs/>
        <w:color w:val="231F20" w:themeColor="text1"/>
      </w:rPr>
      <w:tblPr/>
      <w:tcPr>
        <w:shd w:val="clear" w:color="auto" w:fill="89D9FF" w:themeFill="accent2" w:themeFillTint="66"/>
      </w:tcPr>
    </w:tblStylePr>
    <w:tblStylePr w:type="firstCol">
      <w:rPr>
        <w:color w:val="FFFFFF" w:themeColor="background1"/>
      </w:rPr>
      <w:tblPr/>
      <w:tcPr>
        <w:shd w:val="clear" w:color="auto" w:fill="006DA1" w:themeFill="accent2" w:themeFillShade="BF"/>
      </w:tcPr>
    </w:tblStylePr>
    <w:tblStylePr w:type="lastCol">
      <w:rPr>
        <w:color w:val="FFFFFF" w:themeColor="background1"/>
      </w:rPr>
      <w:tblPr/>
      <w:tcPr>
        <w:shd w:val="clear" w:color="auto" w:fill="006DA1" w:themeFill="accent2" w:themeFillShade="BF"/>
      </w:tcPr>
    </w:tblStylePr>
    <w:tblStylePr w:type="band1Vert">
      <w:tblPr/>
      <w:tcPr>
        <w:shd w:val="clear" w:color="auto" w:fill="6CCFFF" w:themeFill="accent2" w:themeFillTint="7F"/>
      </w:tcPr>
    </w:tblStylePr>
    <w:tblStylePr w:type="band1Horz">
      <w:tblPr/>
      <w:tcPr>
        <w:shd w:val="clear" w:color="auto" w:fill="6CCFFF" w:themeFill="accent2" w:themeFillTint="7F"/>
      </w:tcPr>
    </w:tblStylePr>
  </w:style>
  <w:style w:type="paragraph" w:styleId="ListBullet">
    <w:name w:val="List Bullet"/>
    <w:basedOn w:val="BodyText"/>
    <w:uiPriority w:val="99"/>
    <w:qFormat/>
    <w:rsid w:val="005420FD"/>
    <w:pPr>
      <w:numPr>
        <w:numId w:val="23"/>
      </w:numPr>
      <w:tabs>
        <w:tab w:val="clear" w:pos="2268"/>
        <w:tab w:val="clear" w:pos="4536"/>
        <w:tab w:val="clear" w:pos="6804"/>
        <w:tab w:val="clear" w:pos="9638"/>
      </w:tabs>
      <w:spacing w:before="60" w:after="120"/>
    </w:pPr>
  </w:style>
  <w:style w:type="paragraph" w:styleId="ListBullet2">
    <w:name w:val="List Bullet 2"/>
    <w:basedOn w:val="ListBullet"/>
    <w:qFormat/>
    <w:rsid w:val="00064D1E"/>
    <w:pPr>
      <w:numPr>
        <w:ilvl w:val="1"/>
      </w:numPr>
    </w:pPr>
  </w:style>
  <w:style w:type="paragraph" w:styleId="ListBullet3">
    <w:name w:val="List Bullet 3"/>
    <w:basedOn w:val="ListBullet2"/>
    <w:qFormat/>
    <w:rsid w:val="00F256B8"/>
    <w:pPr>
      <w:numPr>
        <w:ilvl w:val="2"/>
      </w:numPr>
    </w:pPr>
  </w:style>
  <w:style w:type="paragraph" w:styleId="ListBullet4">
    <w:name w:val="List Bullet 4"/>
    <w:basedOn w:val="Normal"/>
    <w:semiHidden/>
    <w:unhideWhenUsed/>
    <w:rsid w:val="00F256B8"/>
    <w:pPr>
      <w:contextualSpacing/>
    </w:pPr>
  </w:style>
  <w:style w:type="paragraph" w:styleId="ListBullet5">
    <w:name w:val="List Bullet 5"/>
    <w:basedOn w:val="Normal"/>
    <w:semiHidden/>
    <w:unhideWhenUsed/>
    <w:rsid w:val="00F256B8"/>
    <w:pPr>
      <w:contextualSpacing/>
    </w:pPr>
  </w:style>
  <w:style w:type="paragraph" w:styleId="ListContinue">
    <w:name w:val="List Continue"/>
    <w:basedOn w:val="Normal"/>
    <w:rsid w:val="00EF4F69"/>
    <w:pPr>
      <w:spacing w:before="120" w:after="120"/>
      <w:ind w:left="454"/>
    </w:pPr>
  </w:style>
  <w:style w:type="paragraph" w:styleId="ListContinue2">
    <w:name w:val="List Continue 2"/>
    <w:basedOn w:val="Normal"/>
    <w:rsid w:val="00EF4F69"/>
    <w:pPr>
      <w:spacing w:before="120" w:after="120"/>
      <w:ind w:left="907"/>
    </w:pPr>
  </w:style>
  <w:style w:type="paragraph" w:styleId="ListContinue3">
    <w:name w:val="List Continue 3"/>
    <w:basedOn w:val="Normal"/>
    <w:rsid w:val="00EF4F69"/>
    <w:pPr>
      <w:spacing w:before="120" w:after="120"/>
      <w:ind w:left="1361"/>
    </w:pPr>
  </w:style>
  <w:style w:type="paragraph" w:styleId="ListContinue4">
    <w:name w:val="List Continue 4"/>
    <w:basedOn w:val="Normal"/>
    <w:unhideWhenUsed/>
    <w:rsid w:val="00670A73"/>
    <w:pPr>
      <w:spacing w:before="120" w:after="120"/>
      <w:ind w:left="1814"/>
    </w:pPr>
  </w:style>
  <w:style w:type="paragraph" w:styleId="ListContinue5">
    <w:name w:val="List Continue 5"/>
    <w:basedOn w:val="Normal"/>
    <w:rsid w:val="00670A73"/>
    <w:pPr>
      <w:spacing w:before="120" w:after="120"/>
      <w:ind w:left="2268"/>
    </w:pPr>
  </w:style>
  <w:style w:type="paragraph" w:styleId="ListNumber">
    <w:name w:val="List Number"/>
    <w:basedOn w:val="BodyText"/>
    <w:unhideWhenUsed/>
    <w:qFormat/>
    <w:rsid w:val="005420FD"/>
    <w:pPr>
      <w:numPr>
        <w:numId w:val="4"/>
      </w:numPr>
      <w:tabs>
        <w:tab w:val="clear" w:pos="2268"/>
        <w:tab w:val="clear" w:pos="4536"/>
        <w:tab w:val="clear" w:pos="6804"/>
        <w:tab w:val="clear" w:pos="9638"/>
      </w:tabs>
      <w:spacing w:before="60" w:after="120"/>
    </w:pPr>
  </w:style>
  <w:style w:type="paragraph" w:styleId="ListNumber2">
    <w:name w:val="List Number 2"/>
    <w:basedOn w:val="ListNumber"/>
    <w:unhideWhenUsed/>
    <w:qFormat/>
    <w:rsid w:val="00F256B8"/>
    <w:pPr>
      <w:numPr>
        <w:ilvl w:val="1"/>
      </w:numPr>
    </w:pPr>
  </w:style>
  <w:style w:type="paragraph" w:styleId="ListNumber3">
    <w:name w:val="List Number 3"/>
    <w:basedOn w:val="ListNumber2"/>
    <w:unhideWhenUsed/>
    <w:qFormat/>
    <w:rsid w:val="00F256B8"/>
    <w:pPr>
      <w:numPr>
        <w:ilvl w:val="2"/>
      </w:numPr>
    </w:pPr>
  </w:style>
  <w:style w:type="paragraph" w:styleId="ListNumber4">
    <w:name w:val="List Number 4"/>
    <w:basedOn w:val="Normal"/>
    <w:unhideWhenUsed/>
    <w:rsid w:val="005420FD"/>
    <w:pPr>
      <w:numPr>
        <w:ilvl w:val="3"/>
        <w:numId w:val="4"/>
      </w:numPr>
      <w:spacing w:before="60" w:after="120"/>
      <w:ind w:left="1815"/>
    </w:pPr>
  </w:style>
  <w:style w:type="paragraph" w:styleId="ListNumber5">
    <w:name w:val="List Number 5"/>
    <w:basedOn w:val="Normal"/>
    <w:unhideWhenUsed/>
    <w:rsid w:val="005420FD"/>
    <w:pPr>
      <w:numPr>
        <w:ilvl w:val="4"/>
        <w:numId w:val="4"/>
      </w:numPr>
      <w:spacing w:before="60" w:after="120"/>
      <w:ind w:left="2268"/>
    </w:pPr>
  </w:style>
  <w:style w:type="character" w:customStyle="1" w:styleId="MyBoldItalicsUnderline">
    <w:name w:val="MyBoldItalicsUnderline"/>
    <w:uiPriority w:val="99"/>
    <w:semiHidden/>
    <w:rsid w:val="00F256B8"/>
    <w:rPr>
      <w:rFonts w:eastAsiaTheme="minorEastAsia"/>
      <w:b/>
      <w:i/>
      <w:strike w:val="0"/>
      <w:u w:val="single"/>
      <w:vertAlign w:val="baseline"/>
    </w:rPr>
  </w:style>
  <w:style w:type="character" w:customStyle="1" w:styleId="MyBoldUnderline">
    <w:name w:val="MyBoldUnderline"/>
    <w:uiPriority w:val="99"/>
    <w:semiHidden/>
    <w:rsid w:val="00F256B8"/>
    <w:rPr>
      <w:rFonts w:eastAsiaTheme="minorEastAsia"/>
      <w:b/>
      <w:i/>
      <w:strike w:val="0"/>
      <w:u w:val="single"/>
      <w:vertAlign w:val="baseline"/>
    </w:rPr>
  </w:style>
  <w:style w:type="character" w:customStyle="1" w:styleId="MyItalicsUnderline">
    <w:name w:val="MyItalicsUnderline"/>
    <w:uiPriority w:val="99"/>
    <w:semiHidden/>
    <w:rsid w:val="00F256B8"/>
    <w:rPr>
      <w:rFonts w:eastAsiaTheme="minorEastAsia"/>
      <w:b/>
      <w:i/>
      <w:strike w:val="0"/>
      <w:u w:val="single"/>
      <w:vertAlign w:val="baseline"/>
    </w:rPr>
  </w:style>
  <w:style w:type="numbering" w:customStyle="1" w:styleId="MyListNumbering">
    <w:name w:val="MyListNumbering"/>
    <w:uiPriority w:val="99"/>
    <w:rsid w:val="00F256B8"/>
    <w:pPr>
      <w:numPr>
        <w:numId w:val="5"/>
      </w:numPr>
    </w:pPr>
  </w:style>
  <w:style w:type="character" w:customStyle="1" w:styleId="MyStrikethrough">
    <w:name w:val="MyStrikethrough"/>
    <w:uiPriority w:val="99"/>
    <w:semiHidden/>
    <w:rsid w:val="00F256B8"/>
    <w:rPr>
      <w:rFonts w:eastAsiaTheme="minorEastAsia"/>
      <w:b w:val="0"/>
      <w:i w:val="0"/>
      <w:strike/>
      <w:dstrike w:val="0"/>
      <w:vertAlign w:val="baseline"/>
    </w:rPr>
  </w:style>
  <w:style w:type="character" w:customStyle="1" w:styleId="MySubscript">
    <w:name w:val="MySubscript"/>
    <w:uiPriority w:val="99"/>
    <w:semiHidden/>
    <w:rsid w:val="00F256B8"/>
    <w:rPr>
      <w:rFonts w:eastAsiaTheme="minorEastAsia"/>
      <w:b w:val="0"/>
      <w:i w:val="0"/>
      <w:strike w:val="0"/>
      <w:vertAlign w:val="subscript"/>
    </w:rPr>
  </w:style>
  <w:style w:type="character" w:customStyle="1" w:styleId="MySubscriptItalics">
    <w:name w:val="MySubscript&amp;Italics"/>
    <w:uiPriority w:val="99"/>
    <w:semiHidden/>
    <w:rsid w:val="00F256B8"/>
    <w:rPr>
      <w:rFonts w:eastAsiaTheme="minorEastAsia"/>
      <w:b w:val="0"/>
      <w:i/>
      <w:strike w:val="0"/>
      <w:vertAlign w:val="subscript"/>
    </w:rPr>
  </w:style>
  <w:style w:type="character" w:customStyle="1" w:styleId="MySuperscript">
    <w:name w:val="MySuperscript"/>
    <w:uiPriority w:val="99"/>
    <w:semiHidden/>
    <w:rsid w:val="00F256B8"/>
    <w:rPr>
      <w:rFonts w:eastAsiaTheme="minorEastAsia"/>
      <w:b w:val="0"/>
      <w:i w:val="0"/>
      <w:strike w:val="0"/>
      <w:vertAlign w:val="superscript"/>
    </w:rPr>
  </w:style>
  <w:style w:type="character" w:customStyle="1" w:styleId="MySuperscriptItalics">
    <w:name w:val="MySuperscript&amp;Italics"/>
    <w:uiPriority w:val="99"/>
    <w:semiHidden/>
    <w:rsid w:val="00F256B8"/>
    <w:rPr>
      <w:rFonts w:eastAsiaTheme="minorEastAsia"/>
      <w:b w:val="0"/>
      <w:i/>
      <w:strike w:val="0"/>
      <w:vertAlign w:val="superscript"/>
    </w:rPr>
  </w:style>
  <w:style w:type="character" w:customStyle="1" w:styleId="Heading5Char">
    <w:name w:val="Heading 5 Char"/>
    <w:basedOn w:val="DefaultParagraphFont"/>
    <w:link w:val="Heading5"/>
    <w:rsid w:val="007619C4"/>
    <w:rPr>
      <w:rFonts w:asciiTheme="majorHAnsi" w:eastAsiaTheme="majorEastAsia" w:hAnsiTheme="majorHAnsi" w:cstheme="majorBidi"/>
      <w:i/>
    </w:rPr>
  </w:style>
  <w:style w:type="character" w:customStyle="1" w:styleId="Heading6Char">
    <w:name w:val="Heading 6 Char"/>
    <w:basedOn w:val="DefaultParagraphFont"/>
    <w:link w:val="Heading6"/>
    <w:semiHidden/>
    <w:rsid w:val="00F256B8"/>
    <w:rPr>
      <w:rFonts w:asciiTheme="majorHAnsi" w:eastAsiaTheme="majorEastAsia" w:hAnsiTheme="majorHAnsi" w:cstheme="majorBidi"/>
      <w:iCs/>
      <w:szCs w:val="22"/>
      <w:lang w:eastAsia="en-US"/>
    </w:rPr>
  </w:style>
  <w:style w:type="paragraph" w:styleId="Revision">
    <w:name w:val="Revision"/>
    <w:hidden/>
    <w:uiPriority w:val="99"/>
    <w:semiHidden/>
    <w:rsid w:val="009E7348"/>
    <w:rPr>
      <w:rFonts w:ascii="Calibri" w:eastAsia="Calibri" w:hAnsi="Calibri"/>
      <w:lang w:eastAsia="en-US"/>
    </w:rPr>
  </w:style>
  <w:style w:type="character" w:customStyle="1" w:styleId="MyUnderline">
    <w:name w:val="MyUnderline"/>
    <w:uiPriority w:val="99"/>
    <w:semiHidden/>
    <w:rsid w:val="00F256B8"/>
    <w:rPr>
      <w:rFonts w:eastAsiaTheme="minorEastAsia"/>
      <w:b w:val="0"/>
      <w:i w:val="0"/>
      <w:strike w:val="0"/>
      <w:u w:val="single"/>
      <w:vertAlign w:val="baseline"/>
    </w:rPr>
  </w:style>
  <w:style w:type="character" w:customStyle="1" w:styleId="MyUnderlineStrikethrough">
    <w:name w:val="MyUnderline&amp;Strikethrough"/>
    <w:uiPriority w:val="99"/>
    <w:semiHidden/>
    <w:rsid w:val="00F256B8"/>
    <w:rPr>
      <w:rFonts w:eastAsiaTheme="minorEastAsia"/>
      <w:b w:val="0"/>
      <w:i w:val="0"/>
      <w:strike/>
      <w:dstrike w:val="0"/>
      <w:u w:val="single"/>
      <w:vertAlign w:val="baseline"/>
    </w:rPr>
  </w:style>
  <w:style w:type="paragraph" w:styleId="NoSpacing">
    <w:name w:val="No Spacing"/>
    <w:next w:val="BodyText"/>
    <w:rsid w:val="00F256B8"/>
  </w:style>
  <w:style w:type="paragraph" w:styleId="NormalWeb">
    <w:name w:val="Normal (Web)"/>
    <w:basedOn w:val="Normal"/>
    <w:uiPriority w:val="99"/>
    <w:semiHidden/>
    <w:rsid w:val="00F256B8"/>
    <w:rPr>
      <w:szCs w:val="24"/>
    </w:rPr>
  </w:style>
  <w:style w:type="paragraph" w:customStyle="1" w:styleId="Notes">
    <w:name w:val="Notes"/>
    <w:basedOn w:val="Normal"/>
    <w:next w:val="BodyText12ptAbove"/>
    <w:qFormat/>
    <w:rsid w:val="00410A54"/>
    <w:pPr>
      <w:spacing w:before="60" w:after="120" w:line="200" w:lineRule="atLeast"/>
      <w:contextualSpacing/>
    </w:pPr>
    <w:rPr>
      <w:rFonts w:cs="Arial"/>
      <w:sz w:val="16"/>
    </w:rPr>
  </w:style>
  <w:style w:type="paragraph" w:customStyle="1" w:styleId="NotesNumbered">
    <w:name w:val="Notes Numbered"/>
    <w:basedOn w:val="Normal"/>
    <w:qFormat/>
    <w:rsid w:val="00C777E5"/>
    <w:pPr>
      <w:numPr>
        <w:numId w:val="6"/>
      </w:numPr>
      <w:spacing w:before="60" w:after="240" w:line="200" w:lineRule="atLeast"/>
      <w:contextualSpacing/>
    </w:pPr>
    <w:rPr>
      <w:sz w:val="16"/>
      <w:lang w:eastAsia="fr-CA"/>
    </w:rPr>
  </w:style>
  <w:style w:type="character" w:styleId="PageNumber">
    <w:name w:val="page number"/>
    <w:basedOn w:val="DefaultParagraphFont"/>
    <w:semiHidden/>
    <w:unhideWhenUsed/>
    <w:rsid w:val="00F256B8"/>
    <w:rPr>
      <w:rFonts w:asciiTheme="minorHAnsi" w:hAnsiTheme="minorHAnsi"/>
      <w:color w:val="EFF5FB" w:themeColor="background2"/>
      <w:sz w:val="16"/>
    </w:rPr>
  </w:style>
  <w:style w:type="character" w:styleId="PlaceholderText">
    <w:name w:val="Placeholder Text"/>
    <w:basedOn w:val="DefaultParagraphFont"/>
    <w:uiPriority w:val="99"/>
    <w:rsid w:val="0024716E"/>
    <w:rPr>
      <w:color w:val="808080"/>
    </w:rPr>
  </w:style>
  <w:style w:type="paragraph" w:customStyle="1" w:styleId="Source">
    <w:name w:val="Source"/>
    <w:basedOn w:val="Normal"/>
    <w:next w:val="BodyText"/>
    <w:qFormat/>
    <w:rsid w:val="00410A54"/>
    <w:pPr>
      <w:tabs>
        <w:tab w:val="left" w:pos="851"/>
      </w:tabs>
      <w:spacing w:before="60" w:after="120" w:line="200" w:lineRule="atLeast"/>
      <w:ind w:left="851" w:hanging="851"/>
      <w:contextualSpacing/>
    </w:pPr>
    <w:rPr>
      <w:rFonts w:cs="Arial"/>
      <w:sz w:val="16"/>
      <w:lang w:eastAsia="fr-CA"/>
    </w:rPr>
  </w:style>
  <w:style w:type="table" w:customStyle="1" w:styleId="MWHighlightBox">
    <w:name w:val="MW Highlight Box"/>
    <w:basedOn w:val="TableNormal"/>
    <w:uiPriority w:val="99"/>
    <w:rsid w:val="00014A13"/>
    <w:pPr>
      <w:spacing w:line="240" w:lineRule="auto"/>
    </w:pPr>
    <w:tblPr>
      <w:tblCellMar>
        <w:top w:w="142" w:type="dxa"/>
        <w:left w:w="85" w:type="dxa"/>
        <w:bottom w:w="142" w:type="dxa"/>
        <w:right w:w="85" w:type="dxa"/>
      </w:tblCellMar>
    </w:tblPr>
    <w:tcPr>
      <w:shd w:val="clear" w:color="auto" w:fill="EFF5FB" w:themeFill="background2"/>
    </w:tcPr>
  </w:style>
  <w:style w:type="paragraph" w:styleId="Title">
    <w:name w:val="Title"/>
    <w:basedOn w:val="Normal"/>
    <w:next w:val="BodyText"/>
    <w:link w:val="TitleChar"/>
    <w:uiPriority w:val="1"/>
    <w:rsid w:val="00D77ADB"/>
    <w:pPr>
      <w:spacing w:before="480"/>
      <w:ind w:left="567" w:right="567"/>
      <w:contextualSpacing/>
    </w:pPr>
    <w:rPr>
      <w:rFonts w:asciiTheme="majorHAnsi" w:eastAsiaTheme="minorEastAsia" w:hAnsiTheme="majorHAnsi"/>
      <w:b/>
      <w:color w:val="FFFFFF"/>
      <w:sz w:val="40"/>
      <w:szCs w:val="48"/>
    </w:rPr>
  </w:style>
  <w:style w:type="character" w:customStyle="1" w:styleId="TitleChar">
    <w:name w:val="Title Char"/>
    <w:basedOn w:val="DefaultParagraphFont"/>
    <w:link w:val="Title"/>
    <w:uiPriority w:val="1"/>
    <w:rsid w:val="00D77ADB"/>
    <w:rPr>
      <w:rFonts w:asciiTheme="majorHAnsi" w:eastAsiaTheme="minorEastAsia" w:hAnsiTheme="majorHAnsi"/>
      <w:b/>
      <w:color w:val="FFFFFF"/>
      <w:sz w:val="40"/>
      <w:szCs w:val="48"/>
    </w:rPr>
  </w:style>
  <w:style w:type="paragraph" w:styleId="Subtitle">
    <w:name w:val="Subtitle"/>
    <w:basedOn w:val="Normal"/>
    <w:next w:val="BodyText"/>
    <w:link w:val="SubtitleChar"/>
    <w:uiPriority w:val="1"/>
    <w:rsid w:val="00C24AC4"/>
    <w:pPr>
      <w:ind w:left="567" w:right="2552"/>
    </w:pPr>
    <w:rPr>
      <w:color w:val="FFFFFF"/>
      <w:sz w:val="40"/>
    </w:rPr>
  </w:style>
  <w:style w:type="character" w:customStyle="1" w:styleId="SubtitleChar">
    <w:name w:val="Subtitle Char"/>
    <w:basedOn w:val="DefaultParagraphFont"/>
    <w:link w:val="Subtitle"/>
    <w:uiPriority w:val="1"/>
    <w:rsid w:val="00C24AC4"/>
    <w:rPr>
      <w:color w:val="FFFFFF"/>
      <w:sz w:val="40"/>
    </w:rPr>
  </w:style>
  <w:style w:type="table" w:styleId="TableGrid">
    <w:name w:val="Table Grid"/>
    <w:basedOn w:val="TableNormal"/>
    <w:uiPriority w:val="59"/>
    <w:rsid w:val="00735298"/>
    <w:pPr>
      <w:spacing w:before="60" w:after="60"/>
    </w:pPr>
    <w:tblPr>
      <w:tblStyleRowBandSize w:val="1"/>
      <w:tblBorders>
        <w:top w:val="single" w:sz="4" w:space="0" w:color="231F20" w:themeColor="text1"/>
        <w:left w:val="single" w:sz="4" w:space="0" w:color="231F20" w:themeColor="text1"/>
        <w:bottom w:val="single" w:sz="4" w:space="0" w:color="231F20" w:themeColor="text1"/>
        <w:right w:val="single" w:sz="4" w:space="0" w:color="231F20" w:themeColor="text1"/>
        <w:insideH w:val="single" w:sz="4" w:space="0" w:color="231F20" w:themeColor="text1"/>
        <w:insideV w:val="single" w:sz="4" w:space="0" w:color="231F20" w:themeColor="text1"/>
      </w:tblBorders>
      <w:tblCellMar>
        <w:top w:w="28" w:type="dxa"/>
        <w:left w:w="85" w:type="dxa"/>
        <w:bottom w:w="28" w:type="dxa"/>
        <w:right w:w="85" w:type="dxa"/>
      </w:tblCellMar>
    </w:tblPr>
    <w:tblStylePr w:type="firstRow">
      <w:pPr>
        <w:keepNext/>
        <w:wordWrap/>
      </w:pPr>
      <w:rPr>
        <w:b w:val="0"/>
        <w:color w:val="FFFFFF"/>
      </w:rPr>
      <w:tblPr/>
      <w:trPr>
        <w:tblHeader/>
      </w:trPr>
      <w:tcPr>
        <w:tcBorders>
          <w:top w:val="single" w:sz="4" w:space="0" w:color="231F20" w:themeColor="text1"/>
          <w:left w:val="single" w:sz="4" w:space="0" w:color="231F20" w:themeColor="text1"/>
          <w:bottom w:val="single" w:sz="4" w:space="0" w:color="00428B" w:themeColor="text2"/>
          <w:right w:val="single" w:sz="4" w:space="0" w:color="231F20" w:themeColor="text1"/>
          <w:insideH w:val="single" w:sz="4" w:space="0" w:color="231F20" w:themeColor="text1"/>
          <w:insideV w:val="single" w:sz="4" w:space="0" w:color="231F20" w:themeColor="text1"/>
          <w:tl2br w:val="nil"/>
          <w:tr2bl w:val="nil"/>
        </w:tcBorders>
        <w:shd w:val="clear" w:color="auto" w:fill="00428B" w:themeFill="text2"/>
      </w:tcPr>
    </w:tblStylePr>
    <w:tblStylePr w:type="band2Horz">
      <w:tblPr/>
      <w:tcPr>
        <w:shd w:val="clear" w:color="auto" w:fill="EFF5FB" w:themeFill="background2"/>
      </w:tcPr>
    </w:tblStylePr>
  </w:style>
  <w:style w:type="paragraph" w:styleId="TableofFigures">
    <w:name w:val="table of figures"/>
    <w:basedOn w:val="Normal"/>
    <w:next w:val="Normal"/>
    <w:uiPriority w:val="99"/>
    <w:semiHidden/>
    <w:rsid w:val="00293FC1"/>
    <w:pPr>
      <w:tabs>
        <w:tab w:val="left" w:pos="1134"/>
        <w:tab w:val="right" w:leader="dot" w:pos="9582"/>
      </w:tabs>
      <w:spacing w:before="120" w:after="120" w:line="240" w:lineRule="auto"/>
      <w:ind w:right="737"/>
    </w:pPr>
    <w:rPr>
      <w:rFonts w:eastAsiaTheme="minorHAnsi" w:cstheme="minorBidi"/>
      <w:noProof/>
      <w:lang w:eastAsia="fr-CA"/>
    </w:rPr>
  </w:style>
  <w:style w:type="paragraph" w:customStyle="1" w:styleId="TableofFiguresHeading">
    <w:name w:val="Table of Figures Heading"/>
    <w:basedOn w:val="Normal"/>
    <w:uiPriority w:val="99"/>
    <w:rsid w:val="00F82E34"/>
    <w:pPr>
      <w:spacing w:after="240" w:line="240" w:lineRule="auto"/>
    </w:pPr>
    <w:rPr>
      <w:bCs/>
      <w:caps/>
      <w:color w:val="00428B" w:themeColor="text2"/>
      <w:szCs w:val="22"/>
    </w:rPr>
  </w:style>
  <w:style w:type="table" w:styleId="ColorfulGrid-Accent3">
    <w:name w:val="Colorful Grid Accent 3"/>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DAF2F7" w:themeFill="accent3" w:themeFillTint="33"/>
    </w:tcPr>
    <w:tblStylePr w:type="firstRow">
      <w:rPr>
        <w:b/>
        <w:bCs/>
      </w:rPr>
      <w:tblPr/>
      <w:tcPr>
        <w:shd w:val="clear" w:color="auto" w:fill="B5E6EF" w:themeFill="accent3" w:themeFillTint="66"/>
      </w:tcPr>
    </w:tblStylePr>
    <w:tblStylePr w:type="lastRow">
      <w:rPr>
        <w:b/>
        <w:bCs/>
        <w:color w:val="231F20" w:themeColor="text1"/>
      </w:rPr>
      <w:tblPr/>
      <w:tcPr>
        <w:shd w:val="clear" w:color="auto" w:fill="B5E6EF" w:themeFill="accent3" w:themeFillTint="66"/>
      </w:tcPr>
    </w:tblStylePr>
    <w:tblStylePr w:type="firstCol">
      <w:rPr>
        <w:color w:val="FFFFFF" w:themeColor="background1"/>
      </w:rPr>
      <w:tblPr/>
      <w:tcPr>
        <w:shd w:val="clear" w:color="auto" w:fill="269BAF" w:themeFill="accent3" w:themeFillShade="BF"/>
      </w:tcPr>
    </w:tblStylePr>
    <w:tblStylePr w:type="lastCol">
      <w:rPr>
        <w:color w:val="FFFFFF" w:themeColor="background1"/>
      </w:rPr>
      <w:tblPr/>
      <w:tcPr>
        <w:shd w:val="clear" w:color="auto" w:fill="269BAF" w:themeFill="accent3" w:themeFillShade="BF"/>
      </w:tcPr>
    </w:tblStylePr>
    <w:tblStylePr w:type="band1Vert">
      <w:tblPr/>
      <w:tcPr>
        <w:shd w:val="clear" w:color="auto" w:fill="A2E0EB" w:themeFill="accent3" w:themeFillTint="7F"/>
      </w:tcPr>
    </w:tblStylePr>
    <w:tblStylePr w:type="band1Horz">
      <w:tblPr/>
      <w:tcPr>
        <w:shd w:val="clear" w:color="auto" w:fill="A2E0EB" w:themeFill="accent3" w:themeFillTint="7F"/>
      </w:tcPr>
    </w:tblStylePr>
  </w:style>
  <w:style w:type="numbering" w:customStyle="1" w:styleId="TableBullets">
    <w:name w:val="TableBullets"/>
    <w:uiPriority w:val="99"/>
    <w:rsid w:val="00F256B8"/>
    <w:pPr>
      <w:numPr>
        <w:numId w:val="7"/>
      </w:numPr>
    </w:pPr>
  </w:style>
  <w:style w:type="numbering" w:customStyle="1" w:styleId="TableFootnotes">
    <w:name w:val="TableFootnotes"/>
    <w:uiPriority w:val="99"/>
    <w:rsid w:val="00F256B8"/>
    <w:pPr>
      <w:numPr>
        <w:numId w:val="8"/>
      </w:numPr>
    </w:pPr>
  </w:style>
  <w:style w:type="numbering" w:customStyle="1" w:styleId="TableNumbering">
    <w:name w:val="TableNumbering"/>
    <w:uiPriority w:val="99"/>
    <w:rsid w:val="00F256B8"/>
    <w:pPr>
      <w:numPr>
        <w:numId w:val="9"/>
      </w:numPr>
    </w:pPr>
  </w:style>
  <w:style w:type="paragraph" w:styleId="TOC1">
    <w:name w:val="toc 1"/>
    <w:basedOn w:val="Normal"/>
    <w:next w:val="Normal"/>
    <w:autoRedefine/>
    <w:uiPriority w:val="39"/>
    <w:rsid w:val="0094049E"/>
    <w:pPr>
      <w:tabs>
        <w:tab w:val="right" w:leader="dot" w:pos="9581"/>
      </w:tabs>
      <w:spacing w:before="120" w:after="120"/>
      <w:ind w:left="567" w:right="567" w:hanging="567"/>
    </w:pPr>
    <w:rPr>
      <w:rFonts w:asciiTheme="majorHAnsi" w:eastAsiaTheme="minorHAnsi" w:hAnsiTheme="majorHAnsi" w:cstheme="minorBidi"/>
      <w:noProof/>
      <w:lang w:eastAsia="en-US"/>
    </w:rPr>
  </w:style>
  <w:style w:type="paragraph" w:styleId="TOC2">
    <w:name w:val="toc 2"/>
    <w:basedOn w:val="Normal"/>
    <w:next w:val="Normal"/>
    <w:autoRedefine/>
    <w:uiPriority w:val="39"/>
    <w:rsid w:val="001A2247"/>
    <w:pPr>
      <w:tabs>
        <w:tab w:val="right" w:leader="dot" w:pos="9581"/>
      </w:tabs>
      <w:spacing w:before="120" w:after="120"/>
      <w:ind w:left="567" w:right="567" w:hanging="567"/>
    </w:pPr>
    <w:rPr>
      <w:rFonts w:eastAsiaTheme="minorHAnsi" w:cstheme="minorBidi"/>
      <w:noProof/>
      <w:lang w:eastAsia="fr-CA"/>
    </w:rPr>
  </w:style>
  <w:style w:type="paragraph" w:styleId="TOC3">
    <w:name w:val="toc 3"/>
    <w:basedOn w:val="Normal"/>
    <w:next w:val="Normal"/>
    <w:autoRedefine/>
    <w:uiPriority w:val="39"/>
    <w:rsid w:val="001A2247"/>
    <w:pPr>
      <w:tabs>
        <w:tab w:val="right" w:leader="dot" w:pos="9581"/>
      </w:tabs>
      <w:spacing w:before="120" w:after="120"/>
      <w:ind w:left="1418" w:right="567" w:hanging="851"/>
    </w:pPr>
    <w:rPr>
      <w:rFonts w:eastAsiaTheme="minorHAnsi" w:cstheme="minorBidi"/>
      <w:noProof/>
      <w:sz w:val="18"/>
      <w:szCs w:val="18"/>
      <w:lang w:eastAsia="fr-CA"/>
    </w:rPr>
  </w:style>
  <w:style w:type="paragraph" w:styleId="TOC5">
    <w:name w:val="toc 5"/>
    <w:basedOn w:val="Normal"/>
    <w:next w:val="Normal"/>
    <w:autoRedefine/>
    <w:uiPriority w:val="39"/>
    <w:semiHidden/>
    <w:rsid w:val="00BC75F7"/>
    <w:pPr>
      <w:numPr>
        <w:ilvl w:val="4"/>
      </w:numPr>
      <w:tabs>
        <w:tab w:val="right" w:leader="dot" w:pos="9628"/>
      </w:tabs>
    </w:pPr>
    <w:rPr>
      <w:b/>
      <w:noProof/>
      <w:color w:val="0092D7" w:themeColor="accent2"/>
      <w:sz w:val="24"/>
      <w:szCs w:val="28"/>
    </w:rPr>
  </w:style>
  <w:style w:type="paragraph" w:styleId="TOC4">
    <w:name w:val="toc 4"/>
    <w:basedOn w:val="Normal"/>
    <w:next w:val="Normal"/>
    <w:autoRedefine/>
    <w:semiHidden/>
    <w:rsid w:val="005A16A6"/>
    <w:pPr>
      <w:numPr>
        <w:ilvl w:val="3"/>
      </w:numPr>
      <w:ind w:left="85"/>
    </w:pPr>
    <w:rPr>
      <w:sz w:val="22"/>
    </w:rPr>
  </w:style>
  <w:style w:type="paragraph" w:styleId="TOCHeading">
    <w:name w:val="TOC Heading"/>
    <w:next w:val="Normal"/>
    <w:uiPriority w:val="39"/>
    <w:rsid w:val="0094049E"/>
    <w:pPr>
      <w:spacing w:after="240"/>
    </w:pPr>
    <w:rPr>
      <w:rFonts w:asciiTheme="majorHAnsi" w:eastAsiaTheme="majorEastAsia" w:hAnsiTheme="majorHAnsi" w:cstheme="majorBidi"/>
      <w:b/>
      <w:bCs/>
      <w:color w:val="00428B" w:themeColor="text2"/>
      <w:sz w:val="24"/>
      <w:szCs w:val="28"/>
    </w:rPr>
  </w:style>
  <w:style w:type="paragraph" w:styleId="Date">
    <w:name w:val="Date"/>
    <w:basedOn w:val="Normal"/>
    <w:link w:val="DateChar"/>
    <w:semiHidden/>
    <w:rsid w:val="00C24AC4"/>
    <w:pPr>
      <w:spacing w:before="480" w:after="480"/>
      <w:ind w:left="567" w:right="567"/>
    </w:pPr>
    <w:rPr>
      <w:noProof/>
      <w:color w:val="FFFFFF"/>
      <w:sz w:val="40"/>
    </w:rPr>
  </w:style>
  <w:style w:type="character" w:customStyle="1" w:styleId="DateChar">
    <w:name w:val="Date Char"/>
    <w:basedOn w:val="DefaultParagraphFont"/>
    <w:link w:val="Date"/>
    <w:semiHidden/>
    <w:rsid w:val="00E20314"/>
    <w:rPr>
      <w:noProof/>
      <w:color w:val="FFFFFF"/>
      <w:sz w:val="40"/>
    </w:rPr>
  </w:style>
  <w:style w:type="paragraph" w:styleId="Salutation">
    <w:name w:val="Salutation"/>
    <w:basedOn w:val="Normal"/>
    <w:next w:val="Normal"/>
    <w:link w:val="SalutationChar"/>
    <w:uiPriority w:val="1"/>
    <w:semiHidden/>
    <w:rsid w:val="00F82E34"/>
    <w:pPr>
      <w:spacing w:before="540" w:after="230"/>
    </w:pPr>
  </w:style>
  <w:style w:type="character" w:customStyle="1" w:styleId="SalutationChar">
    <w:name w:val="Salutation Char"/>
    <w:basedOn w:val="DefaultParagraphFont"/>
    <w:link w:val="Salutation"/>
    <w:uiPriority w:val="1"/>
    <w:semiHidden/>
    <w:rsid w:val="00542CE9"/>
  </w:style>
  <w:style w:type="paragraph" w:customStyle="1" w:styleId="PageNumberRight">
    <w:name w:val="Page Number Right"/>
    <w:basedOn w:val="Footer"/>
    <w:next w:val="Footer"/>
    <w:uiPriority w:val="99"/>
    <w:semiHidden/>
    <w:rsid w:val="00FA0662"/>
    <w:pPr>
      <w:framePr w:w="850" w:h="567" w:wrap="around" w:vAnchor="page" w:hAnchor="margin" w:xAlign="right" w:yAlign="bottom"/>
      <w:spacing w:after="552"/>
    </w:pPr>
  </w:style>
  <w:style w:type="paragraph" w:styleId="Quote">
    <w:name w:val="Quote"/>
    <w:basedOn w:val="Normal"/>
    <w:link w:val="QuoteChar"/>
    <w:rsid w:val="000B4796"/>
    <w:pPr>
      <w:spacing w:before="240" w:after="240"/>
      <w:ind w:left="357" w:right="357"/>
      <w:jc w:val="center"/>
    </w:pPr>
    <w:rPr>
      <w:i/>
      <w:iCs/>
    </w:rPr>
  </w:style>
  <w:style w:type="character" w:customStyle="1" w:styleId="QuoteChar">
    <w:name w:val="Quote Char"/>
    <w:basedOn w:val="DefaultParagraphFont"/>
    <w:link w:val="Quote"/>
    <w:rsid w:val="0074491D"/>
    <w:rPr>
      <w:i/>
      <w:iCs/>
    </w:rPr>
  </w:style>
  <w:style w:type="paragraph" w:customStyle="1" w:styleId="TableText">
    <w:name w:val="Table Text"/>
    <w:basedOn w:val="Normal"/>
    <w:qFormat/>
    <w:rsid w:val="002076AE"/>
    <w:pPr>
      <w:spacing w:before="60" w:after="60"/>
    </w:pPr>
  </w:style>
  <w:style w:type="paragraph" w:customStyle="1" w:styleId="TableHeading">
    <w:name w:val="Table Heading"/>
    <w:basedOn w:val="TableText"/>
    <w:qFormat/>
    <w:rsid w:val="002076AE"/>
    <w:rPr>
      <w:b/>
      <w:color w:val="FFFFFF"/>
    </w:rPr>
  </w:style>
  <w:style w:type="table" w:styleId="ColorfulGrid-Accent4">
    <w:name w:val="Colorful Grid Accent 4"/>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E4F8CA" w:themeFill="accent4" w:themeFillTint="33"/>
    </w:tcPr>
    <w:tblStylePr w:type="firstRow">
      <w:rPr>
        <w:b/>
        <w:bCs/>
      </w:rPr>
      <w:tblPr/>
      <w:tcPr>
        <w:shd w:val="clear" w:color="auto" w:fill="C9F195" w:themeFill="accent4" w:themeFillTint="66"/>
      </w:tcPr>
    </w:tblStylePr>
    <w:tblStylePr w:type="lastRow">
      <w:rPr>
        <w:b/>
        <w:bCs/>
        <w:color w:val="231F20" w:themeColor="text1"/>
      </w:rPr>
      <w:tblPr/>
      <w:tcPr>
        <w:shd w:val="clear" w:color="auto" w:fill="C9F195" w:themeFill="accent4" w:themeFillTint="66"/>
      </w:tcPr>
    </w:tblStylePr>
    <w:tblStylePr w:type="firstCol">
      <w:rPr>
        <w:color w:val="FFFFFF" w:themeColor="background1"/>
      </w:rPr>
      <w:tblPr/>
      <w:tcPr>
        <w:shd w:val="clear" w:color="auto" w:fill="578B12" w:themeFill="accent4" w:themeFillShade="BF"/>
      </w:tcPr>
    </w:tblStylePr>
    <w:tblStylePr w:type="lastCol">
      <w:rPr>
        <w:color w:val="FFFFFF" w:themeColor="background1"/>
      </w:rPr>
      <w:tblPr/>
      <w:tcPr>
        <w:shd w:val="clear" w:color="auto" w:fill="578B12" w:themeFill="accent4" w:themeFillShade="BF"/>
      </w:tcPr>
    </w:tblStylePr>
    <w:tblStylePr w:type="band1Vert">
      <w:tblPr/>
      <w:tcPr>
        <w:shd w:val="clear" w:color="auto" w:fill="BCED7B" w:themeFill="accent4" w:themeFillTint="7F"/>
      </w:tcPr>
    </w:tblStylePr>
    <w:tblStylePr w:type="band1Horz">
      <w:tblPr/>
      <w:tcPr>
        <w:shd w:val="clear" w:color="auto" w:fill="BCED7B" w:themeFill="accent4" w:themeFillTint="7F"/>
      </w:tcPr>
    </w:tblStylePr>
  </w:style>
  <w:style w:type="table" w:styleId="ColorfulGrid-Accent5">
    <w:name w:val="Colorful Grid Accent 5"/>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FAFFC3" w:themeFill="accent5" w:themeFillTint="33"/>
    </w:tcPr>
    <w:tblStylePr w:type="firstRow">
      <w:rPr>
        <w:b/>
        <w:bCs/>
      </w:rPr>
      <w:tblPr/>
      <w:tcPr>
        <w:shd w:val="clear" w:color="auto" w:fill="F5FF87" w:themeFill="accent5" w:themeFillTint="66"/>
      </w:tcPr>
    </w:tblStylePr>
    <w:tblStylePr w:type="lastRow">
      <w:rPr>
        <w:b/>
        <w:bCs/>
        <w:color w:val="231F20" w:themeColor="text1"/>
      </w:rPr>
      <w:tblPr/>
      <w:tcPr>
        <w:shd w:val="clear" w:color="auto" w:fill="F5FF87" w:themeFill="accent5" w:themeFillTint="66"/>
      </w:tcPr>
    </w:tblStylePr>
    <w:tblStylePr w:type="firstCol">
      <w:rPr>
        <w:color w:val="FFFFFF" w:themeColor="background1"/>
      </w:rPr>
      <w:tblPr/>
      <w:tcPr>
        <w:shd w:val="clear" w:color="auto" w:fill="909E00" w:themeFill="accent5" w:themeFillShade="BF"/>
      </w:tcPr>
    </w:tblStylePr>
    <w:tblStylePr w:type="lastCol">
      <w:rPr>
        <w:color w:val="FFFFFF" w:themeColor="background1"/>
      </w:rPr>
      <w:tblPr/>
      <w:tcPr>
        <w:shd w:val="clear" w:color="auto" w:fill="909E00" w:themeFill="accent5" w:themeFillShade="BF"/>
      </w:tcPr>
    </w:tblStylePr>
    <w:tblStylePr w:type="band1Vert">
      <w:tblPr/>
      <w:tcPr>
        <w:shd w:val="clear" w:color="auto" w:fill="F2FF6A" w:themeFill="accent5" w:themeFillTint="7F"/>
      </w:tcPr>
    </w:tblStylePr>
    <w:tblStylePr w:type="band1Horz">
      <w:tblPr/>
      <w:tcPr>
        <w:shd w:val="clear" w:color="auto" w:fill="F2FF6A" w:themeFill="accent5" w:themeFillTint="7F"/>
      </w:tcPr>
    </w:tblStylePr>
  </w:style>
  <w:style w:type="table" w:styleId="ColorfulGrid-Accent6">
    <w:name w:val="Colorful Grid Accent 6"/>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FFEFC9" w:themeFill="accent6" w:themeFillTint="33"/>
    </w:tcPr>
    <w:tblStylePr w:type="firstRow">
      <w:rPr>
        <w:b/>
        <w:bCs/>
      </w:rPr>
      <w:tblPr/>
      <w:tcPr>
        <w:shd w:val="clear" w:color="auto" w:fill="FFDF93" w:themeFill="accent6" w:themeFillTint="66"/>
      </w:tcPr>
    </w:tblStylePr>
    <w:tblStylePr w:type="lastRow">
      <w:rPr>
        <w:b/>
        <w:bCs/>
        <w:color w:val="231F20" w:themeColor="text1"/>
      </w:rPr>
      <w:tblPr/>
      <w:tcPr>
        <w:shd w:val="clear" w:color="auto" w:fill="FFDF93" w:themeFill="accent6" w:themeFillTint="66"/>
      </w:tcPr>
    </w:tblStylePr>
    <w:tblStylePr w:type="firstCol">
      <w:rPr>
        <w:color w:val="FFFFFF" w:themeColor="background1"/>
      </w:rPr>
      <w:tblPr/>
      <w:tcPr>
        <w:shd w:val="clear" w:color="auto" w:fill="B37F00" w:themeFill="accent6" w:themeFillShade="BF"/>
      </w:tcPr>
    </w:tblStylePr>
    <w:tblStylePr w:type="lastCol">
      <w:rPr>
        <w:color w:val="FFFFFF" w:themeColor="background1"/>
      </w:rPr>
      <w:tblPr/>
      <w:tcPr>
        <w:shd w:val="clear" w:color="auto" w:fill="B37F00" w:themeFill="accent6" w:themeFillShade="BF"/>
      </w:tcPr>
    </w:tblStylePr>
    <w:tblStylePr w:type="band1Vert">
      <w:tblPr/>
      <w:tcPr>
        <w:shd w:val="clear" w:color="auto" w:fill="FFD778" w:themeFill="accent6" w:themeFillTint="7F"/>
      </w:tcPr>
    </w:tblStylePr>
    <w:tblStylePr w:type="band1Horz">
      <w:tblPr/>
      <w:tcPr>
        <w:shd w:val="clear" w:color="auto" w:fill="FFD778" w:themeFill="accent6" w:themeFillTint="7F"/>
      </w:tcPr>
    </w:tblStylePr>
  </w:style>
  <w:style w:type="paragraph" w:customStyle="1" w:styleId="MWAddress">
    <w:name w:val="MW Address"/>
    <w:basedOn w:val="Normal"/>
    <w:semiHidden/>
    <w:qFormat/>
    <w:rsid w:val="00AF276B"/>
    <w:pPr>
      <w:spacing w:before="160" w:line="200" w:lineRule="exact"/>
      <w:contextualSpacing/>
    </w:pPr>
    <w:rPr>
      <w:color w:val="808080"/>
      <w:sz w:val="12"/>
    </w:rPr>
  </w:style>
  <w:style w:type="table" w:styleId="ColorfulList">
    <w:name w:val="Colorful List"/>
    <w:basedOn w:val="TableNormal"/>
    <w:uiPriority w:val="72"/>
    <w:semiHidden/>
    <w:rsid w:val="00815342"/>
    <w:pPr>
      <w:spacing w:line="240" w:lineRule="auto"/>
    </w:pPr>
    <w:tblPr>
      <w:tblStyleRowBandSize w:val="1"/>
      <w:tblStyleColBandSize w:val="1"/>
    </w:tblPr>
    <w:tcPr>
      <w:shd w:val="clear" w:color="auto" w:fill="EAE7E8" w:themeFill="text1"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4C6" w:themeFill="text1" w:themeFillTint="3F"/>
      </w:tcPr>
    </w:tblStylePr>
    <w:tblStylePr w:type="band1Horz">
      <w:tblPr/>
      <w:tcPr>
        <w:shd w:val="clear" w:color="auto" w:fill="D5CFD1" w:themeFill="text1" w:themeFillTint="33"/>
      </w:tcPr>
    </w:tblStylePr>
  </w:style>
  <w:style w:type="table" w:styleId="ColorfulList-Accent1">
    <w:name w:val="Colorful List Accent 1"/>
    <w:basedOn w:val="TableNormal"/>
    <w:uiPriority w:val="72"/>
    <w:semiHidden/>
    <w:rsid w:val="00815342"/>
    <w:pPr>
      <w:spacing w:line="240" w:lineRule="auto"/>
    </w:pPr>
    <w:tblPr>
      <w:tblStyleRowBandSize w:val="1"/>
      <w:tblStyleColBandSize w:val="1"/>
    </w:tblPr>
    <w:tcPr>
      <w:shd w:val="clear" w:color="auto" w:fill="DAEBFF" w:themeFill="accent1"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EFF" w:themeFill="accent1" w:themeFillTint="3F"/>
      </w:tcPr>
    </w:tblStylePr>
    <w:tblStylePr w:type="band1Horz">
      <w:tblPr/>
      <w:tcPr>
        <w:shd w:val="clear" w:color="auto" w:fill="B4D7FF" w:themeFill="accent1" w:themeFillTint="33"/>
      </w:tcPr>
    </w:tblStylePr>
  </w:style>
  <w:style w:type="table" w:styleId="ColorfulList-Accent2">
    <w:name w:val="Colorful List Accent 2"/>
    <w:basedOn w:val="TableNormal"/>
    <w:uiPriority w:val="72"/>
    <w:semiHidden/>
    <w:rsid w:val="00815342"/>
    <w:pPr>
      <w:spacing w:line="240" w:lineRule="auto"/>
    </w:pPr>
    <w:tblPr>
      <w:tblStyleRowBandSize w:val="1"/>
      <w:tblStyleColBandSize w:val="1"/>
    </w:tblPr>
    <w:tcPr>
      <w:shd w:val="clear" w:color="auto" w:fill="E2F5FF" w:themeFill="accent2"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7FF" w:themeFill="accent2" w:themeFillTint="3F"/>
      </w:tcPr>
    </w:tblStylePr>
    <w:tblStylePr w:type="band1Horz">
      <w:tblPr/>
      <w:tcPr>
        <w:shd w:val="clear" w:color="auto" w:fill="C4ECFF" w:themeFill="accent2" w:themeFillTint="33"/>
      </w:tcPr>
    </w:tblStylePr>
  </w:style>
  <w:style w:type="table" w:styleId="ColorfulList-Accent3">
    <w:name w:val="Colorful List Accent 3"/>
    <w:basedOn w:val="TableNormal"/>
    <w:uiPriority w:val="72"/>
    <w:semiHidden/>
    <w:rsid w:val="00815342"/>
    <w:pPr>
      <w:spacing w:line="240" w:lineRule="auto"/>
    </w:pPr>
    <w:tblPr>
      <w:tblStyleRowBandSize w:val="1"/>
      <w:tblStyleColBandSize w:val="1"/>
    </w:tblPr>
    <w:tcPr>
      <w:shd w:val="clear" w:color="auto" w:fill="ECF9FB" w:themeFill="accent3" w:themeFillTint="19"/>
    </w:tcPr>
    <w:tblStylePr w:type="firstRow">
      <w:rPr>
        <w:b/>
        <w:bCs/>
        <w:color w:val="FFFFFF" w:themeColor="background1"/>
      </w:rPr>
      <w:tblPr/>
      <w:tcPr>
        <w:tcBorders>
          <w:bottom w:val="single" w:sz="12" w:space="0" w:color="FFFFFF" w:themeColor="background1"/>
        </w:tcBorders>
        <w:shd w:val="clear" w:color="auto" w:fill="5D9514" w:themeFill="accent4" w:themeFillShade="CC"/>
      </w:tcPr>
    </w:tblStylePr>
    <w:tblStylePr w:type="lastRow">
      <w:rPr>
        <w:b/>
        <w:bCs/>
        <w:color w:val="5D9514" w:themeColor="accent4"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FF5" w:themeFill="accent3" w:themeFillTint="3F"/>
      </w:tcPr>
    </w:tblStylePr>
    <w:tblStylePr w:type="band1Horz">
      <w:tblPr/>
      <w:tcPr>
        <w:shd w:val="clear" w:color="auto" w:fill="DAF2F7" w:themeFill="accent3" w:themeFillTint="33"/>
      </w:tcPr>
    </w:tblStylePr>
  </w:style>
  <w:style w:type="table" w:styleId="ColorfulList-Accent4">
    <w:name w:val="Colorful List Accent 4"/>
    <w:basedOn w:val="TableNormal"/>
    <w:uiPriority w:val="72"/>
    <w:semiHidden/>
    <w:rsid w:val="00815342"/>
    <w:pPr>
      <w:spacing w:line="240" w:lineRule="auto"/>
    </w:pPr>
    <w:tblPr>
      <w:tblStyleRowBandSize w:val="1"/>
      <w:tblStyleColBandSize w:val="1"/>
    </w:tblPr>
    <w:tcPr>
      <w:shd w:val="clear" w:color="auto" w:fill="F1FBE5" w:themeFill="accent4" w:themeFillTint="19"/>
    </w:tcPr>
    <w:tblStylePr w:type="firstRow">
      <w:rPr>
        <w:b/>
        <w:bCs/>
        <w:color w:val="FFFFFF" w:themeColor="background1"/>
      </w:rPr>
      <w:tblPr/>
      <w:tcPr>
        <w:tcBorders>
          <w:bottom w:val="single" w:sz="12" w:space="0" w:color="FFFFFF" w:themeColor="background1"/>
        </w:tcBorders>
        <w:shd w:val="clear" w:color="auto" w:fill="28A6BB" w:themeFill="accent3" w:themeFillShade="CC"/>
      </w:tcPr>
    </w:tblStylePr>
    <w:tblStylePr w:type="lastRow">
      <w:rPr>
        <w:b/>
        <w:bCs/>
        <w:color w:val="28A6BB" w:themeColor="accent3"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F6BE" w:themeFill="accent4" w:themeFillTint="3F"/>
      </w:tcPr>
    </w:tblStylePr>
    <w:tblStylePr w:type="band1Horz">
      <w:tblPr/>
      <w:tcPr>
        <w:shd w:val="clear" w:color="auto" w:fill="E4F8CA" w:themeFill="accent4" w:themeFillTint="33"/>
      </w:tcPr>
    </w:tblStylePr>
  </w:style>
  <w:style w:type="table" w:styleId="ColorfulList-Accent5">
    <w:name w:val="Colorful List Accent 5"/>
    <w:basedOn w:val="TableNormal"/>
    <w:uiPriority w:val="72"/>
    <w:semiHidden/>
    <w:rsid w:val="00815342"/>
    <w:pPr>
      <w:spacing w:line="240" w:lineRule="auto"/>
    </w:pPr>
    <w:tblPr>
      <w:tblStyleRowBandSize w:val="1"/>
      <w:tblStyleColBandSize w:val="1"/>
    </w:tblPr>
    <w:tcPr>
      <w:shd w:val="clear" w:color="auto" w:fill="FCFFE1" w:themeFill="accent5" w:themeFillTint="19"/>
    </w:tcPr>
    <w:tblStylePr w:type="firstRow">
      <w:rPr>
        <w:b/>
        <w:bCs/>
        <w:color w:val="FFFFFF" w:themeColor="background1"/>
      </w:rPr>
      <w:tblPr/>
      <w:tcPr>
        <w:tcBorders>
          <w:bottom w:val="single" w:sz="12" w:space="0" w:color="FFFFFF" w:themeColor="background1"/>
        </w:tcBorders>
        <w:shd w:val="clear" w:color="auto" w:fill="C08800" w:themeFill="accent6" w:themeFillShade="CC"/>
      </w:tcPr>
    </w:tblStylePr>
    <w:tblStylePr w:type="lastRow">
      <w:rPr>
        <w:b/>
        <w:bCs/>
        <w:color w:val="C08800" w:themeColor="accent6"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FB5" w:themeFill="accent5" w:themeFillTint="3F"/>
      </w:tcPr>
    </w:tblStylePr>
    <w:tblStylePr w:type="band1Horz">
      <w:tblPr/>
      <w:tcPr>
        <w:shd w:val="clear" w:color="auto" w:fill="FAFFC3" w:themeFill="accent5" w:themeFillTint="33"/>
      </w:tcPr>
    </w:tblStylePr>
  </w:style>
  <w:style w:type="table" w:styleId="ColorfulList-Accent6">
    <w:name w:val="Colorful List Accent 6"/>
    <w:basedOn w:val="TableNormal"/>
    <w:uiPriority w:val="72"/>
    <w:semiHidden/>
    <w:rsid w:val="00815342"/>
    <w:pPr>
      <w:spacing w:line="240" w:lineRule="auto"/>
    </w:pPr>
    <w:tblPr>
      <w:tblStyleRowBandSize w:val="1"/>
      <w:tblStyleColBandSize w:val="1"/>
    </w:tblPr>
    <w:tcPr>
      <w:shd w:val="clear" w:color="auto" w:fill="FFF7E4" w:themeFill="accent6" w:themeFillTint="19"/>
    </w:tcPr>
    <w:tblStylePr w:type="firstRow">
      <w:rPr>
        <w:b/>
        <w:bCs/>
        <w:color w:val="FFFFFF" w:themeColor="background1"/>
      </w:rPr>
      <w:tblPr/>
      <w:tcPr>
        <w:tcBorders>
          <w:bottom w:val="single" w:sz="12" w:space="0" w:color="FFFFFF" w:themeColor="background1"/>
        </w:tcBorders>
        <w:shd w:val="clear" w:color="auto" w:fill="9AA800" w:themeFill="accent5" w:themeFillShade="CC"/>
      </w:tcPr>
    </w:tblStylePr>
    <w:tblStylePr w:type="lastRow">
      <w:rPr>
        <w:b/>
        <w:bCs/>
        <w:color w:val="9AA800" w:themeColor="accent5"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BBC" w:themeFill="accent6" w:themeFillTint="3F"/>
      </w:tcPr>
    </w:tblStylePr>
    <w:tblStylePr w:type="band1Horz">
      <w:tblPr/>
      <w:tcPr>
        <w:shd w:val="clear" w:color="auto" w:fill="FFEFC9" w:themeFill="accent6" w:themeFillTint="33"/>
      </w:tcPr>
    </w:tblStylePr>
  </w:style>
  <w:style w:type="table" w:styleId="ColorfulShading">
    <w:name w:val="Colorful Shading"/>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231F20" w:themeColor="text1"/>
        <w:bottom w:val="single" w:sz="4" w:space="0" w:color="231F20" w:themeColor="text1"/>
        <w:right w:val="single" w:sz="4" w:space="0" w:color="231F20" w:themeColor="text1"/>
        <w:insideH w:val="single" w:sz="4" w:space="0" w:color="FFFFFF" w:themeColor="background1"/>
        <w:insideV w:val="single" w:sz="4" w:space="0" w:color="FFFFFF" w:themeColor="background1"/>
      </w:tblBorders>
    </w:tblPr>
    <w:tcPr>
      <w:shd w:val="clear" w:color="auto" w:fill="EAE7E8" w:themeFill="text1"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213" w:themeFill="text1" w:themeFillShade="99"/>
      </w:tcPr>
    </w:tblStylePr>
    <w:tblStylePr w:type="firstCol">
      <w:rPr>
        <w:color w:val="FFFFFF" w:themeColor="background1"/>
      </w:rPr>
      <w:tblPr/>
      <w:tcPr>
        <w:tcBorders>
          <w:top w:val="nil"/>
          <w:left w:val="nil"/>
          <w:bottom w:val="nil"/>
          <w:right w:val="nil"/>
          <w:insideH w:val="single" w:sz="4" w:space="0" w:color="141213" w:themeColor="text1" w:themeShade="99"/>
          <w:insideV w:val="nil"/>
        </w:tcBorders>
        <w:shd w:val="clear" w:color="auto" w:fill="1412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717" w:themeFill="text1" w:themeFillShade="BF"/>
      </w:tcPr>
    </w:tblStylePr>
    <w:tblStylePr w:type="band1Vert">
      <w:tblPr/>
      <w:tcPr>
        <w:shd w:val="clear" w:color="auto" w:fill="ABA0A3" w:themeFill="text1" w:themeFillTint="66"/>
      </w:tcPr>
    </w:tblStylePr>
    <w:tblStylePr w:type="band1Horz">
      <w:tblPr/>
      <w:tcPr>
        <w:shd w:val="clear" w:color="auto" w:fill="97898C" w:themeFill="text1" w:themeFillTint="7F"/>
      </w:tcPr>
    </w:tblStylePr>
    <w:tblStylePr w:type="neCell">
      <w:rPr>
        <w:color w:val="231F20" w:themeColor="text1"/>
      </w:rPr>
    </w:tblStylePr>
    <w:tblStylePr w:type="nwCell">
      <w:rPr>
        <w:color w:val="231F20" w:themeColor="text1"/>
      </w:rPr>
    </w:tblStylePr>
  </w:style>
  <w:style w:type="table" w:styleId="ColorfulShading-Accent1">
    <w:name w:val="Colorful Shading Accent 1"/>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00428B" w:themeColor="accent1"/>
        <w:bottom w:val="single" w:sz="4" w:space="0" w:color="00428B" w:themeColor="accent1"/>
        <w:right w:val="single" w:sz="4" w:space="0" w:color="00428B" w:themeColor="accent1"/>
        <w:insideH w:val="single" w:sz="4" w:space="0" w:color="FFFFFF" w:themeColor="background1"/>
        <w:insideV w:val="single" w:sz="4" w:space="0" w:color="FFFFFF" w:themeColor="background1"/>
      </w:tblBorders>
    </w:tblPr>
    <w:tcPr>
      <w:shd w:val="clear" w:color="auto" w:fill="DAEBFF" w:themeFill="accent1"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753" w:themeFill="accent1" w:themeFillShade="99"/>
      </w:tcPr>
    </w:tblStylePr>
    <w:tblStylePr w:type="firstCol">
      <w:rPr>
        <w:color w:val="FFFFFF" w:themeColor="background1"/>
      </w:rPr>
      <w:tblPr/>
      <w:tcPr>
        <w:tcBorders>
          <w:top w:val="nil"/>
          <w:left w:val="nil"/>
          <w:bottom w:val="nil"/>
          <w:right w:val="nil"/>
          <w:insideH w:val="single" w:sz="4" w:space="0" w:color="002753" w:themeColor="accent1" w:themeShade="99"/>
          <w:insideV w:val="nil"/>
        </w:tcBorders>
        <w:shd w:val="clear" w:color="auto" w:fill="00275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753" w:themeFill="accent1" w:themeFillShade="99"/>
      </w:tcPr>
    </w:tblStylePr>
    <w:tblStylePr w:type="band1Vert">
      <w:tblPr/>
      <w:tcPr>
        <w:shd w:val="clear" w:color="auto" w:fill="6AB0FF" w:themeFill="accent1" w:themeFillTint="66"/>
      </w:tcPr>
    </w:tblStylePr>
    <w:tblStylePr w:type="band1Horz">
      <w:tblPr/>
      <w:tcPr>
        <w:shd w:val="clear" w:color="auto" w:fill="469DFF" w:themeFill="accent1" w:themeFillTint="7F"/>
      </w:tcPr>
    </w:tblStylePr>
    <w:tblStylePr w:type="neCell">
      <w:rPr>
        <w:color w:val="231F20" w:themeColor="text1"/>
      </w:rPr>
    </w:tblStylePr>
    <w:tblStylePr w:type="nwCell">
      <w:rPr>
        <w:color w:val="231F20" w:themeColor="text1"/>
      </w:rPr>
    </w:tblStylePr>
  </w:style>
  <w:style w:type="table" w:styleId="ColorfulShading-Accent2">
    <w:name w:val="Colorful Shading Accent 2"/>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0092D7" w:themeColor="accent2"/>
        <w:bottom w:val="single" w:sz="4" w:space="0" w:color="0092D7" w:themeColor="accent2"/>
        <w:right w:val="single" w:sz="4" w:space="0" w:color="0092D7" w:themeColor="accent2"/>
        <w:insideH w:val="single" w:sz="4" w:space="0" w:color="FFFFFF" w:themeColor="background1"/>
        <w:insideV w:val="single" w:sz="4" w:space="0" w:color="FFFFFF" w:themeColor="background1"/>
      </w:tblBorders>
    </w:tblPr>
    <w:tcPr>
      <w:shd w:val="clear" w:color="auto" w:fill="E2F5FF" w:themeFill="accent2"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781" w:themeFill="accent2" w:themeFillShade="99"/>
      </w:tcPr>
    </w:tblStylePr>
    <w:tblStylePr w:type="firstCol">
      <w:rPr>
        <w:color w:val="FFFFFF" w:themeColor="background1"/>
      </w:rPr>
      <w:tblPr/>
      <w:tcPr>
        <w:tcBorders>
          <w:top w:val="nil"/>
          <w:left w:val="nil"/>
          <w:bottom w:val="nil"/>
          <w:right w:val="nil"/>
          <w:insideH w:val="single" w:sz="4" w:space="0" w:color="005781" w:themeColor="accent2" w:themeShade="99"/>
          <w:insideV w:val="nil"/>
        </w:tcBorders>
        <w:shd w:val="clear" w:color="auto" w:fill="00578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781" w:themeFill="accent2" w:themeFillShade="99"/>
      </w:tcPr>
    </w:tblStylePr>
    <w:tblStylePr w:type="band1Vert">
      <w:tblPr/>
      <w:tcPr>
        <w:shd w:val="clear" w:color="auto" w:fill="89D9FF" w:themeFill="accent2" w:themeFillTint="66"/>
      </w:tcPr>
    </w:tblStylePr>
    <w:tblStylePr w:type="band1Horz">
      <w:tblPr/>
      <w:tcPr>
        <w:shd w:val="clear" w:color="auto" w:fill="6CCFFF" w:themeFill="accent2" w:themeFillTint="7F"/>
      </w:tcPr>
    </w:tblStylePr>
    <w:tblStylePr w:type="neCell">
      <w:rPr>
        <w:color w:val="231F20" w:themeColor="text1"/>
      </w:rPr>
    </w:tblStylePr>
    <w:tblStylePr w:type="nwCell">
      <w:rPr>
        <w:color w:val="231F20" w:themeColor="text1"/>
      </w:rPr>
    </w:tblStylePr>
  </w:style>
  <w:style w:type="table" w:styleId="ColorfulShading-Accent3">
    <w:name w:val="Colorful Shading Accent 3"/>
    <w:basedOn w:val="TableNormal"/>
    <w:uiPriority w:val="71"/>
    <w:semiHidden/>
    <w:rsid w:val="00815342"/>
    <w:pPr>
      <w:spacing w:line="240" w:lineRule="auto"/>
    </w:pPr>
    <w:tblPr>
      <w:tblStyleRowBandSize w:val="1"/>
      <w:tblStyleColBandSize w:val="1"/>
      <w:tblBorders>
        <w:top w:val="single" w:sz="24" w:space="0" w:color="75BB19" w:themeColor="accent4"/>
        <w:left w:val="single" w:sz="4" w:space="0" w:color="46C2D7" w:themeColor="accent3"/>
        <w:bottom w:val="single" w:sz="4" w:space="0" w:color="46C2D7" w:themeColor="accent3"/>
        <w:right w:val="single" w:sz="4" w:space="0" w:color="46C2D7" w:themeColor="accent3"/>
        <w:insideH w:val="single" w:sz="4" w:space="0" w:color="FFFFFF" w:themeColor="background1"/>
        <w:insideV w:val="single" w:sz="4" w:space="0" w:color="FFFFFF" w:themeColor="background1"/>
      </w:tblBorders>
    </w:tblPr>
    <w:tcPr>
      <w:shd w:val="clear" w:color="auto" w:fill="ECF9FB" w:themeFill="accent3" w:themeFillTint="19"/>
    </w:tcPr>
    <w:tblStylePr w:type="firstRow">
      <w:rPr>
        <w:b/>
        <w:bCs/>
      </w:rPr>
      <w:tblPr/>
      <w:tcPr>
        <w:tcBorders>
          <w:top w:val="nil"/>
          <w:left w:val="nil"/>
          <w:bottom w:val="single" w:sz="24" w:space="0" w:color="75BB1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7C8C" w:themeFill="accent3" w:themeFillShade="99"/>
      </w:tcPr>
    </w:tblStylePr>
    <w:tblStylePr w:type="firstCol">
      <w:rPr>
        <w:color w:val="FFFFFF" w:themeColor="background1"/>
      </w:rPr>
      <w:tblPr/>
      <w:tcPr>
        <w:tcBorders>
          <w:top w:val="nil"/>
          <w:left w:val="nil"/>
          <w:bottom w:val="nil"/>
          <w:right w:val="nil"/>
          <w:insideH w:val="single" w:sz="4" w:space="0" w:color="1E7C8C" w:themeColor="accent3" w:themeShade="99"/>
          <w:insideV w:val="nil"/>
        </w:tcBorders>
        <w:shd w:val="clear" w:color="auto" w:fill="1E7C8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7C8C" w:themeFill="accent3" w:themeFillShade="99"/>
      </w:tcPr>
    </w:tblStylePr>
    <w:tblStylePr w:type="band1Vert">
      <w:tblPr/>
      <w:tcPr>
        <w:shd w:val="clear" w:color="auto" w:fill="B5E6EF" w:themeFill="accent3" w:themeFillTint="66"/>
      </w:tcPr>
    </w:tblStylePr>
    <w:tblStylePr w:type="band1Horz">
      <w:tblPr/>
      <w:tcPr>
        <w:shd w:val="clear" w:color="auto" w:fill="A2E0EB" w:themeFill="accent3" w:themeFillTint="7F"/>
      </w:tcPr>
    </w:tblStylePr>
  </w:style>
  <w:style w:type="table" w:styleId="ColorfulShading-Accent4">
    <w:name w:val="Colorful Shading Accent 4"/>
    <w:basedOn w:val="TableNormal"/>
    <w:uiPriority w:val="71"/>
    <w:semiHidden/>
    <w:rsid w:val="00815342"/>
    <w:pPr>
      <w:spacing w:line="240" w:lineRule="auto"/>
    </w:pPr>
    <w:tblPr>
      <w:tblStyleRowBandSize w:val="1"/>
      <w:tblStyleColBandSize w:val="1"/>
      <w:tblBorders>
        <w:top w:val="single" w:sz="24" w:space="0" w:color="46C2D7" w:themeColor="accent3"/>
        <w:left w:val="single" w:sz="4" w:space="0" w:color="75BB19" w:themeColor="accent4"/>
        <w:bottom w:val="single" w:sz="4" w:space="0" w:color="75BB19" w:themeColor="accent4"/>
        <w:right w:val="single" w:sz="4" w:space="0" w:color="75BB19" w:themeColor="accent4"/>
        <w:insideH w:val="single" w:sz="4" w:space="0" w:color="FFFFFF" w:themeColor="background1"/>
        <w:insideV w:val="single" w:sz="4" w:space="0" w:color="FFFFFF" w:themeColor="background1"/>
      </w:tblBorders>
    </w:tblPr>
    <w:tcPr>
      <w:shd w:val="clear" w:color="auto" w:fill="F1FBE5" w:themeFill="accent4" w:themeFillTint="19"/>
    </w:tcPr>
    <w:tblStylePr w:type="firstRow">
      <w:rPr>
        <w:b/>
        <w:bCs/>
      </w:rPr>
      <w:tblPr/>
      <w:tcPr>
        <w:tcBorders>
          <w:top w:val="nil"/>
          <w:left w:val="nil"/>
          <w:bottom w:val="single" w:sz="24" w:space="0" w:color="46C2D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700F" w:themeFill="accent4" w:themeFillShade="99"/>
      </w:tcPr>
    </w:tblStylePr>
    <w:tblStylePr w:type="firstCol">
      <w:rPr>
        <w:color w:val="FFFFFF" w:themeColor="background1"/>
      </w:rPr>
      <w:tblPr/>
      <w:tcPr>
        <w:tcBorders>
          <w:top w:val="nil"/>
          <w:left w:val="nil"/>
          <w:bottom w:val="nil"/>
          <w:right w:val="nil"/>
          <w:insideH w:val="single" w:sz="4" w:space="0" w:color="45700F" w:themeColor="accent4" w:themeShade="99"/>
          <w:insideV w:val="nil"/>
        </w:tcBorders>
        <w:shd w:val="clear" w:color="auto" w:fill="45700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5700F" w:themeFill="accent4" w:themeFillShade="99"/>
      </w:tcPr>
    </w:tblStylePr>
    <w:tblStylePr w:type="band1Vert">
      <w:tblPr/>
      <w:tcPr>
        <w:shd w:val="clear" w:color="auto" w:fill="C9F195" w:themeFill="accent4" w:themeFillTint="66"/>
      </w:tcPr>
    </w:tblStylePr>
    <w:tblStylePr w:type="band1Horz">
      <w:tblPr/>
      <w:tcPr>
        <w:shd w:val="clear" w:color="auto" w:fill="BCED7B" w:themeFill="accent4" w:themeFillTint="7F"/>
      </w:tcPr>
    </w:tblStylePr>
    <w:tblStylePr w:type="neCell">
      <w:rPr>
        <w:color w:val="231F20" w:themeColor="text1"/>
      </w:rPr>
    </w:tblStylePr>
    <w:tblStylePr w:type="nwCell">
      <w:rPr>
        <w:color w:val="231F20" w:themeColor="text1"/>
      </w:rPr>
    </w:tblStylePr>
  </w:style>
  <w:style w:type="table" w:styleId="ColorfulShading-Accent5">
    <w:name w:val="Colorful Shading Accent 5"/>
    <w:basedOn w:val="TableNormal"/>
    <w:uiPriority w:val="71"/>
    <w:semiHidden/>
    <w:rsid w:val="00815342"/>
    <w:pPr>
      <w:spacing w:line="240" w:lineRule="auto"/>
    </w:pPr>
    <w:tblPr>
      <w:tblStyleRowBandSize w:val="1"/>
      <w:tblStyleColBandSize w:val="1"/>
      <w:tblBorders>
        <w:top w:val="single" w:sz="24" w:space="0" w:color="F0AB00" w:themeColor="accent6"/>
        <w:left w:val="single" w:sz="4" w:space="0" w:color="C2D300" w:themeColor="accent5"/>
        <w:bottom w:val="single" w:sz="4" w:space="0" w:color="C2D300" w:themeColor="accent5"/>
        <w:right w:val="single" w:sz="4" w:space="0" w:color="C2D300" w:themeColor="accent5"/>
        <w:insideH w:val="single" w:sz="4" w:space="0" w:color="FFFFFF" w:themeColor="background1"/>
        <w:insideV w:val="single" w:sz="4" w:space="0" w:color="FFFFFF" w:themeColor="background1"/>
      </w:tblBorders>
    </w:tblPr>
    <w:tcPr>
      <w:shd w:val="clear" w:color="auto" w:fill="FCFFE1" w:themeFill="accent5" w:themeFillTint="19"/>
    </w:tcPr>
    <w:tblStylePr w:type="firstRow">
      <w:rPr>
        <w:b/>
        <w:bCs/>
      </w:rPr>
      <w:tblPr/>
      <w:tcPr>
        <w:tcBorders>
          <w:top w:val="nil"/>
          <w:left w:val="nil"/>
          <w:bottom w:val="single" w:sz="24" w:space="0" w:color="F0AB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E00" w:themeFill="accent5" w:themeFillShade="99"/>
      </w:tcPr>
    </w:tblStylePr>
    <w:tblStylePr w:type="firstCol">
      <w:rPr>
        <w:color w:val="FFFFFF" w:themeColor="background1"/>
      </w:rPr>
      <w:tblPr/>
      <w:tcPr>
        <w:tcBorders>
          <w:top w:val="nil"/>
          <w:left w:val="nil"/>
          <w:bottom w:val="nil"/>
          <w:right w:val="nil"/>
          <w:insideH w:val="single" w:sz="4" w:space="0" w:color="737E00" w:themeColor="accent5" w:themeShade="99"/>
          <w:insideV w:val="nil"/>
        </w:tcBorders>
        <w:shd w:val="clear" w:color="auto" w:fill="737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37E00" w:themeFill="accent5" w:themeFillShade="99"/>
      </w:tcPr>
    </w:tblStylePr>
    <w:tblStylePr w:type="band1Vert">
      <w:tblPr/>
      <w:tcPr>
        <w:shd w:val="clear" w:color="auto" w:fill="F5FF87" w:themeFill="accent5" w:themeFillTint="66"/>
      </w:tcPr>
    </w:tblStylePr>
    <w:tblStylePr w:type="band1Horz">
      <w:tblPr/>
      <w:tcPr>
        <w:shd w:val="clear" w:color="auto" w:fill="F2FF6A" w:themeFill="accent5" w:themeFillTint="7F"/>
      </w:tcPr>
    </w:tblStylePr>
    <w:tblStylePr w:type="neCell">
      <w:rPr>
        <w:color w:val="231F20" w:themeColor="text1"/>
      </w:rPr>
    </w:tblStylePr>
    <w:tblStylePr w:type="nwCell">
      <w:rPr>
        <w:color w:val="231F20" w:themeColor="text1"/>
      </w:rPr>
    </w:tblStylePr>
  </w:style>
  <w:style w:type="table" w:styleId="ColorfulShading-Accent6">
    <w:name w:val="Colorful Shading Accent 6"/>
    <w:basedOn w:val="TableNormal"/>
    <w:uiPriority w:val="71"/>
    <w:semiHidden/>
    <w:rsid w:val="00815342"/>
    <w:pPr>
      <w:spacing w:line="240" w:lineRule="auto"/>
    </w:pPr>
    <w:tblPr>
      <w:tblStyleRowBandSize w:val="1"/>
      <w:tblStyleColBandSize w:val="1"/>
      <w:tblBorders>
        <w:top w:val="single" w:sz="24" w:space="0" w:color="C2D300" w:themeColor="accent5"/>
        <w:left w:val="single" w:sz="4" w:space="0" w:color="F0AB00" w:themeColor="accent6"/>
        <w:bottom w:val="single" w:sz="4" w:space="0" w:color="F0AB00" w:themeColor="accent6"/>
        <w:right w:val="single" w:sz="4" w:space="0" w:color="F0AB00" w:themeColor="accent6"/>
        <w:insideH w:val="single" w:sz="4" w:space="0" w:color="FFFFFF" w:themeColor="background1"/>
        <w:insideV w:val="single" w:sz="4" w:space="0" w:color="FFFFFF" w:themeColor="background1"/>
      </w:tblBorders>
    </w:tblPr>
    <w:tcPr>
      <w:shd w:val="clear" w:color="auto" w:fill="FFF7E4" w:themeFill="accent6" w:themeFillTint="19"/>
    </w:tcPr>
    <w:tblStylePr w:type="firstRow">
      <w:rPr>
        <w:b/>
        <w:bCs/>
      </w:rPr>
      <w:tblPr/>
      <w:tcPr>
        <w:tcBorders>
          <w:top w:val="nil"/>
          <w:left w:val="nil"/>
          <w:bottom w:val="single" w:sz="24" w:space="0" w:color="C2D3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06600" w:themeFill="accent6" w:themeFillShade="99"/>
      </w:tcPr>
    </w:tblStylePr>
    <w:tblStylePr w:type="firstCol">
      <w:rPr>
        <w:color w:val="FFFFFF" w:themeColor="background1"/>
      </w:rPr>
      <w:tblPr/>
      <w:tcPr>
        <w:tcBorders>
          <w:top w:val="nil"/>
          <w:left w:val="nil"/>
          <w:bottom w:val="nil"/>
          <w:right w:val="nil"/>
          <w:insideH w:val="single" w:sz="4" w:space="0" w:color="906600" w:themeColor="accent6" w:themeShade="99"/>
          <w:insideV w:val="nil"/>
        </w:tcBorders>
        <w:shd w:val="clear" w:color="auto" w:fill="9066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06600" w:themeFill="accent6" w:themeFillShade="99"/>
      </w:tcPr>
    </w:tblStylePr>
    <w:tblStylePr w:type="band1Vert">
      <w:tblPr/>
      <w:tcPr>
        <w:shd w:val="clear" w:color="auto" w:fill="FFDF93" w:themeFill="accent6" w:themeFillTint="66"/>
      </w:tcPr>
    </w:tblStylePr>
    <w:tblStylePr w:type="band1Horz">
      <w:tblPr/>
      <w:tcPr>
        <w:shd w:val="clear" w:color="auto" w:fill="FFD778" w:themeFill="accent6" w:themeFillTint="7F"/>
      </w:tcPr>
    </w:tblStylePr>
    <w:tblStylePr w:type="neCell">
      <w:rPr>
        <w:color w:val="231F20" w:themeColor="text1"/>
      </w:rPr>
    </w:tblStylePr>
    <w:tblStylePr w:type="nwCell">
      <w:rPr>
        <w:color w:val="231F20" w:themeColor="text1"/>
      </w:rPr>
    </w:tblStylePr>
  </w:style>
  <w:style w:type="table" w:styleId="DarkList">
    <w:name w:val="Dark List"/>
    <w:basedOn w:val="TableNormal"/>
    <w:uiPriority w:val="70"/>
    <w:semiHidden/>
    <w:rsid w:val="00815342"/>
    <w:pPr>
      <w:spacing w:line="240" w:lineRule="auto"/>
    </w:pPr>
    <w:rPr>
      <w:color w:val="FFFFFF" w:themeColor="background1"/>
    </w:rPr>
    <w:tblPr>
      <w:tblStyleRowBandSize w:val="1"/>
      <w:tblStyleColBandSize w:val="1"/>
    </w:tblPr>
    <w:tcPr>
      <w:shd w:val="clear" w:color="auto" w:fill="231F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10F0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71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717" w:themeFill="text1" w:themeFillShade="BF"/>
      </w:tcPr>
    </w:tblStylePr>
    <w:tblStylePr w:type="band1Vert">
      <w:tblPr/>
      <w:tcPr>
        <w:tcBorders>
          <w:top w:val="nil"/>
          <w:left w:val="nil"/>
          <w:bottom w:val="nil"/>
          <w:right w:val="nil"/>
          <w:insideH w:val="nil"/>
          <w:insideV w:val="nil"/>
        </w:tcBorders>
        <w:shd w:val="clear" w:color="auto" w:fill="1A1717" w:themeFill="text1" w:themeFillShade="BF"/>
      </w:tcPr>
    </w:tblStylePr>
    <w:tblStylePr w:type="band1Horz">
      <w:tblPr/>
      <w:tcPr>
        <w:tcBorders>
          <w:top w:val="nil"/>
          <w:left w:val="nil"/>
          <w:bottom w:val="nil"/>
          <w:right w:val="nil"/>
          <w:insideH w:val="nil"/>
          <w:insideV w:val="nil"/>
        </w:tcBorders>
        <w:shd w:val="clear" w:color="auto" w:fill="1A1717" w:themeFill="text1" w:themeFillShade="BF"/>
      </w:tcPr>
    </w:tblStylePr>
  </w:style>
  <w:style w:type="table" w:styleId="DarkList-Accent1">
    <w:name w:val="Dark List Accent 1"/>
    <w:basedOn w:val="TableNormal"/>
    <w:uiPriority w:val="70"/>
    <w:semiHidden/>
    <w:rsid w:val="00815342"/>
    <w:pPr>
      <w:spacing w:line="240" w:lineRule="auto"/>
    </w:pPr>
    <w:rPr>
      <w:color w:val="FFFFFF" w:themeColor="background1"/>
    </w:rPr>
    <w:tblPr>
      <w:tblStyleRowBandSize w:val="1"/>
      <w:tblStyleColBandSize w:val="1"/>
    </w:tblPr>
    <w:tcPr>
      <w:shd w:val="clear" w:color="auto" w:fill="00428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20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1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168" w:themeFill="accent1" w:themeFillShade="BF"/>
      </w:tcPr>
    </w:tblStylePr>
    <w:tblStylePr w:type="band1Vert">
      <w:tblPr/>
      <w:tcPr>
        <w:tcBorders>
          <w:top w:val="nil"/>
          <w:left w:val="nil"/>
          <w:bottom w:val="nil"/>
          <w:right w:val="nil"/>
          <w:insideH w:val="nil"/>
          <w:insideV w:val="nil"/>
        </w:tcBorders>
        <w:shd w:val="clear" w:color="auto" w:fill="003168" w:themeFill="accent1" w:themeFillShade="BF"/>
      </w:tcPr>
    </w:tblStylePr>
    <w:tblStylePr w:type="band1Horz">
      <w:tblPr/>
      <w:tcPr>
        <w:tcBorders>
          <w:top w:val="nil"/>
          <w:left w:val="nil"/>
          <w:bottom w:val="nil"/>
          <w:right w:val="nil"/>
          <w:insideH w:val="nil"/>
          <w:insideV w:val="nil"/>
        </w:tcBorders>
        <w:shd w:val="clear" w:color="auto" w:fill="003168" w:themeFill="accent1" w:themeFillShade="BF"/>
      </w:tcPr>
    </w:tblStylePr>
  </w:style>
  <w:style w:type="table" w:styleId="DarkList-Accent2">
    <w:name w:val="Dark List Accent 2"/>
    <w:basedOn w:val="TableNormal"/>
    <w:uiPriority w:val="70"/>
    <w:semiHidden/>
    <w:rsid w:val="00815342"/>
    <w:pPr>
      <w:spacing w:line="240" w:lineRule="auto"/>
    </w:pPr>
    <w:rPr>
      <w:color w:val="FFFFFF" w:themeColor="background1"/>
    </w:rPr>
    <w:tblPr>
      <w:tblStyleRowBandSize w:val="1"/>
      <w:tblStyleColBandSize w:val="1"/>
    </w:tblPr>
    <w:tcPr>
      <w:shd w:val="clear" w:color="auto" w:fill="0092D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486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6DA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6DA1" w:themeFill="accent2" w:themeFillShade="BF"/>
      </w:tcPr>
    </w:tblStylePr>
    <w:tblStylePr w:type="band1Vert">
      <w:tblPr/>
      <w:tcPr>
        <w:tcBorders>
          <w:top w:val="nil"/>
          <w:left w:val="nil"/>
          <w:bottom w:val="nil"/>
          <w:right w:val="nil"/>
          <w:insideH w:val="nil"/>
          <w:insideV w:val="nil"/>
        </w:tcBorders>
        <w:shd w:val="clear" w:color="auto" w:fill="006DA1" w:themeFill="accent2" w:themeFillShade="BF"/>
      </w:tcPr>
    </w:tblStylePr>
    <w:tblStylePr w:type="band1Horz">
      <w:tblPr/>
      <w:tcPr>
        <w:tcBorders>
          <w:top w:val="nil"/>
          <w:left w:val="nil"/>
          <w:bottom w:val="nil"/>
          <w:right w:val="nil"/>
          <w:insideH w:val="nil"/>
          <w:insideV w:val="nil"/>
        </w:tcBorders>
        <w:shd w:val="clear" w:color="auto" w:fill="006DA1" w:themeFill="accent2" w:themeFillShade="BF"/>
      </w:tcPr>
    </w:tblStylePr>
  </w:style>
  <w:style w:type="table" w:styleId="DarkList-Accent3">
    <w:name w:val="Dark List Accent 3"/>
    <w:basedOn w:val="TableNormal"/>
    <w:uiPriority w:val="70"/>
    <w:semiHidden/>
    <w:rsid w:val="00815342"/>
    <w:pPr>
      <w:spacing w:line="240" w:lineRule="auto"/>
    </w:pPr>
    <w:rPr>
      <w:color w:val="FFFFFF" w:themeColor="background1"/>
    </w:rPr>
    <w:tblPr>
      <w:tblStyleRowBandSize w:val="1"/>
      <w:tblStyleColBandSize w:val="1"/>
    </w:tblPr>
    <w:tcPr>
      <w:shd w:val="clear" w:color="auto" w:fill="46C2D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9677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9BA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9BAF" w:themeFill="accent3" w:themeFillShade="BF"/>
      </w:tcPr>
    </w:tblStylePr>
    <w:tblStylePr w:type="band1Vert">
      <w:tblPr/>
      <w:tcPr>
        <w:tcBorders>
          <w:top w:val="nil"/>
          <w:left w:val="nil"/>
          <w:bottom w:val="nil"/>
          <w:right w:val="nil"/>
          <w:insideH w:val="nil"/>
          <w:insideV w:val="nil"/>
        </w:tcBorders>
        <w:shd w:val="clear" w:color="auto" w:fill="269BAF" w:themeFill="accent3" w:themeFillShade="BF"/>
      </w:tcPr>
    </w:tblStylePr>
    <w:tblStylePr w:type="band1Horz">
      <w:tblPr/>
      <w:tcPr>
        <w:tcBorders>
          <w:top w:val="nil"/>
          <w:left w:val="nil"/>
          <w:bottom w:val="nil"/>
          <w:right w:val="nil"/>
          <w:insideH w:val="nil"/>
          <w:insideV w:val="nil"/>
        </w:tcBorders>
        <w:shd w:val="clear" w:color="auto" w:fill="269BAF" w:themeFill="accent3" w:themeFillShade="BF"/>
      </w:tcPr>
    </w:tblStylePr>
  </w:style>
  <w:style w:type="table" w:styleId="DarkList-Accent4">
    <w:name w:val="Dark List Accent 4"/>
    <w:basedOn w:val="TableNormal"/>
    <w:uiPriority w:val="70"/>
    <w:semiHidden/>
    <w:rsid w:val="00815342"/>
    <w:pPr>
      <w:spacing w:line="240" w:lineRule="auto"/>
    </w:pPr>
    <w:rPr>
      <w:color w:val="FFFFFF" w:themeColor="background1"/>
    </w:rPr>
    <w:tblPr>
      <w:tblStyleRowBandSize w:val="1"/>
      <w:tblStyleColBandSize w:val="1"/>
    </w:tblPr>
    <w:tcPr>
      <w:shd w:val="clear" w:color="auto" w:fill="75BB1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395C0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78B1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78B12" w:themeFill="accent4" w:themeFillShade="BF"/>
      </w:tcPr>
    </w:tblStylePr>
    <w:tblStylePr w:type="band1Vert">
      <w:tblPr/>
      <w:tcPr>
        <w:tcBorders>
          <w:top w:val="nil"/>
          <w:left w:val="nil"/>
          <w:bottom w:val="nil"/>
          <w:right w:val="nil"/>
          <w:insideH w:val="nil"/>
          <w:insideV w:val="nil"/>
        </w:tcBorders>
        <w:shd w:val="clear" w:color="auto" w:fill="578B12" w:themeFill="accent4" w:themeFillShade="BF"/>
      </w:tcPr>
    </w:tblStylePr>
    <w:tblStylePr w:type="band1Horz">
      <w:tblPr/>
      <w:tcPr>
        <w:tcBorders>
          <w:top w:val="nil"/>
          <w:left w:val="nil"/>
          <w:bottom w:val="nil"/>
          <w:right w:val="nil"/>
          <w:insideH w:val="nil"/>
          <w:insideV w:val="nil"/>
        </w:tcBorders>
        <w:shd w:val="clear" w:color="auto" w:fill="578B12" w:themeFill="accent4" w:themeFillShade="BF"/>
      </w:tcPr>
    </w:tblStylePr>
  </w:style>
  <w:style w:type="table" w:styleId="DarkList-Accent5">
    <w:name w:val="Dark List Accent 5"/>
    <w:basedOn w:val="TableNormal"/>
    <w:uiPriority w:val="70"/>
    <w:semiHidden/>
    <w:rsid w:val="00815342"/>
    <w:pPr>
      <w:spacing w:line="240" w:lineRule="auto"/>
    </w:pPr>
    <w:rPr>
      <w:color w:val="FFFFFF" w:themeColor="background1"/>
    </w:rPr>
    <w:tblPr>
      <w:tblStyleRowBandSize w:val="1"/>
      <w:tblStyleColBandSize w:val="1"/>
    </w:tblPr>
    <w:tcPr>
      <w:shd w:val="clear" w:color="auto" w:fill="C2D3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6069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09E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09E00" w:themeFill="accent5" w:themeFillShade="BF"/>
      </w:tcPr>
    </w:tblStylePr>
    <w:tblStylePr w:type="band1Vert">
      <w:tblPr/>
      <w:tcPr>
        <w:tcBorders>
          <w:top w:val="nil"/>
          <w:left w:val="nil"/>
          <w:bottom w:val="nil"/>
          <w:right w:val="nil"/>
          <w:insideH w:val="nil"/>
          <w:insideV w:val="nil"/>
        </w:tcBorders>
        <w:shd w:val="clear" w:color="auto" w:fill="909E00" w:themeFill="accent5" w:themeFillShade="BF"/>
      </w:tcPr>
    </w:tblStylePr>
    <w:tblStylePr w:type="band1Horz">
      <w:tblPr/>
      <w:tcPr>
        <w:tcBorders>
          <w:top w:val="nil"/>
          <w:left w:val="nil"/>
          <w:bottom w:val="nil"/>
          <w:right w:val="nil"/>
          <w:insideH w:val="nil"/>
          <w:insideV w:val="nil"/>
        </w:tcBorders>
        <w:shd w:val="clear" w:color="auto" w:fill="909E00" w:themeFill="accent5" w:themeFillShade="BF"/>
      </w:tcPr>
    </w:tblStylePr>
  </w:style>
  <w:style w:type="table" w:styleId="DarkList-Accent6">
    <w:name w:val="Dark List Accent 6"/>
    <w:basedOn w:val="TableNormal"/>
    <w:uiPriority w:val="70"/>
    <w:semiHidden/>
    <w:rsid w:val="00815342"/>
    <w:pPr>
      <w:spacing w:line="240" w:lineRule="auto"/>
    </w:pPr>
    <w:rPr>
      <w:color w:val="FFFFFF" w:themeColor="background1"/>
    </w:rPr>
    <w:tblPr>
      <w:tblStyleRowBandSize w:val="1"/>
      <w:tblStyleColBandSize w:val="1"/>
    </w:tblPr>
    <w:tcPr>
      <w:shd w:val="clear" w:color="auto" w:fill="F0AB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7754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37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37F00" w:themeFill="accent6" w:themeFillShade="BF"/>
      </w:tcPr>
    </w:tblStylePr>
    <w:tblStylePr w:type="band1Vert">
      <w:tblPr/>
      <w:tcPr>
        <w:tcBorders>
          <w:top w:val="nil"/>
          <w:left w:val="nil"/>
          <w:bottom w:val="nil"/>
          <w:right w:val="nil"/>
          <w:insideH w:val="nil"/>
          <w:insideV w:val="nil"/>
        </w:tcBorders>
        <w:shd w:val="clear" w:color="auto" w:fill="B37F00" w:themeFill="accent6" w:themeFillShade="BF"/>
      </w:tcPr>
    </w:tblStylePr>
    <w:tblStylePr w:type="band1Horz">
      <w:tblPr/>
      <w:tcPr>
        <w:tcBorders>
          <w:top w:val="nil"/>
          <w:left w:val="nil"/>
          <w:bottom w:val="nil"/>
          <w:right w:val="nil"/>
          <w:insideH w:val="nil"/>
          <w:insideV w:val="nil"/>
        </w:tcBorders>
        <w:shd w:val="clear" w:color="auto" w:fill="B37F00" w:themeFill="accent6" w:themeFillShade="BF"/>
      </w:tcPr>
    </w:tblStylePr>
  </w:style>
  <w:style w:type="table" w:customStyle="1" w:styleId="GridTable1Light1">
    <w:name w:val="Grid Table 1 Light1"/>
    <w:basedOn w:val="TableNormal"/>
    <w:uiPriority w:val="46"/>
    <w:semiHidden/>
    <w:rsid w:val="00815342"/>
    <w:pPr>
      <w:spacing w:line="240" w:lineRule="auto"/>
    </w:pPr>
    <w:tblPr>
      <w:tblStyleRowBandSize w:val="1"/>
      <w:tblStyleColBandSize w:val="1"/>
      <w:tblBorders>
        <w:top w:val="single" w:sz="4" w:space="0" w:color="ABA0A3" w:themeColor="text1" w:themeTint="66"/>
        <w:left w:val="single" w:sz="4" w:space="0" w:color="ABA0A3" w:themeColor="text1" w:themeTint="66"/>
        <w:bottom w:val="single" w:sz="4" w:space="0" w:color="ABA0A3" w:themeColor="text1" w:themeTint="66"/>
        <w:right w:val="single" w:sz="4" w:space="0" w:color="ABA0A3" w:themeColor="text1" w:themeTint="66"/>
        <w:insideH w:val="single" w:sz="4" w:space="0" w:color="ABA0A3" w:themeColor="text1" w:themeTint="66"/>
        <w:insideV w:val="single" w:sz="4" w:space="0" w:color="ABA0A3" w:themeColor="text1" w:themeTint="66"/>
      </w:tblBorders>
    </w:tblPr>
    <w:tblStylePr w:type="firstRow">
      <w:rPr>
        <w:b/>
        <w:bCs/>
      </w:rPr>
      <w:tblPr/>
      <w:tcPr>
        <w:tcBorders>
          <w:bottom w:val="single" w:sz="12" w:space="0" w:color="807276" w:themeColor="text1" w:themeTint="99"/>
        </w:tcBorders>
      </w:tcPr>
    </w:tblStylePr>
    <w:tblStylePr w:type="lastRow">
      <w:rPr>
        <w:b/>
        <w:bCs/>
      </w:rPr>
      <w:tblPr/>
      <w:tcPr>
        <w:tcBorders>
          <w:top w:val="double" w:sz="2" w:space="0" w:color="80727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815342"/>
    <w:pPr>
      <w:spacing w:line="240" w:lineRule="auto"/>
    </w:pPr>
    <w:tblPr>
      <w:tblStyleRowBandSize w:val="1"/>
      <w:tblStyleColBandSize w:val="1"/>
      <w:tblBorders>
        <w:top w:val="single" w:sz="4" w:space="0" w:color="6AB0FF" w:themeColor="accent1" w:themeTint="66"/>
        <w:left w:val="single" w:sz="4" w:space="0" w:color="6AB0FF" w:themeColor="accent1" w:themeTint="66"/>
        <w:bottom w:val="single" w:sz="4" w:space="0" w:color="6AB0FF" w:themeColor="accent1" w:themeTint="66"/>
        <w:right w:val="single" w:sz="4" w:space="0" w:color="6AB0FF" w:themeColor="accent1" w:themeTint="66"/>
        <w:insideH w:val="single" w:sz="4" w:space="0" w:color="6AB0FF" w:themeColor="accent1" w:themeTint="66"/>
        <w:insideV w:val="single" w:sz="4" w:space="0" w:color="6AB0FF" w:themeColor="accent1" w:themeTint="66"/>
      </w:tblBorders>
    </w:tblPr>
    <w:tblStylePr w:type="firstRow">
      <w:rPr>
        <w:b/>
        <w:bCs/>
      </w:rPr>
      <w:tblPr/>
      <w:tcPr>
        <w:tcBorders>
          <w:bottom w:val="single" w:sz="12" w:space="0" w:color="2089FF" w:themeColor="accent1" w:themeTint="99"/>
        </w:tcBorders>
      </w:tcPr>
    </w:tblStylePr>
    <w:tblStylePr w:type="lastRow">
      <w:rPr>
        <w:b/>
        <w:bCs/>
      </w:rPr>
      <w:tblPr/>
      <w:tcPr>
        <w:tcBorders>
          <w:top w:val="double" w:sz="2" w:space="0" w:color="2089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815342"/>
    <w:pPr>
      <w:spacing w:line="240" w:lineRule="auto"/>
    </w:pPr>
    <w:tblPr>
      <w:tblStyleRowBandSize w:val="1"/>
      <w:tblStyleColBandSize w:val="1"/>
      <w:tblBorders>
        <w:top w:val="single" w:sz="4" w:space="0" w:color="89D9FF" w:themeColor="accent2" w:themeTint="66"/>
        <w:left w:val="single" w:sz="4" w:space="0" w:color="89D9FF" w:themeColor="accent2" w:themeTint="66"/>
        <w:bottom w:val="single" w:sz="4" w:space="0" w:color="89D9FF" w:themeColor="accent2" w:themeTint="66"/>
        <w:right w:val="single" w:sz="4" w:space="0" w:color="89D9FF" w:themeColor="accent2" w:themeTint="66"/>
        <w:insideH w:val="single" w:sz="4" w:space="0" w:color="89D9FF" w:themeColor="accent2" w:themeTint="66"/>
        <w:insideV w:val="single" w:sz="4" w:space="0" w:color="89D9FF" w:themeColor="accent2" w:themeTint="66"/>
      </w:tblBorders>
    </w:tblPr>
    <w:tblStylePr w:type="firstRow">
      <w:rPr>
        <w:b/>
        <w:bCs/>
      </w:rPr>
      <w:tblPr/>
      <w:tcPr>
        <w:tcBorders>
          <w:bottom w:val="single" w:sz="12" w:space="0" w:color="4EC6FF" w:themeColor="accent2" w:themeTint="99"/>
        </w:tcBorders>
      </w:tcPr>
    </w:tblStylePr>
    <w:tblStylePr w:type="lastRow">
      <w:rPr>
        <w:b/>
        <w:bCs/>
      </w:rPr>
      <w:tblPr/>
      <w:tcPr>
        <w:tcBorders>
          <w:top w:val="double" w:sz="2" w:space="0" w:color="4EC6FF"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815342"/>
    <w:pPr>
      <w:spacing w:line="240" w:lineRule="auto"/>
    </w:pPr>
    <w:tblPr>
      <w:tblStyleRowBandSize w:val="1"/>
      <w:tblStyleColBandSize w:val="1"/>
      <w:tblBorders>
        <w:top w:val="single" w:sz="4" w:space="0" w:color="B5E6EF" w:themeColor="accent3" w:themeTint="66"/>
        <w:left w:val="single" w:sz="4" w:space="0" w:color="B5E6EF" w:themeColor="accent3" w:themeTint="66"/>
        <w:bottom w:val="single" w:sz="4" w:space="0" w:color="B5E6EF" w:themeColor="accent3" w:themeTint="66"/>
        <w:right w:val="single" w:sz="4" w:space="0" w:color="B5E6EF" w:themeColor="accent3" w:themeTint="66"/>
        <w:insideH w:val="single" w:sz="4" w:space="0" w:color="B5E6EF" w:themeColor="accent3" w:themeTint="66"/>
        <w:insideV w:val="single" w:sz="4" w:space="0" w:color="B5E6EF" w:themeColor="accent3" w:themeTint="66"/>
      </w:tblBorders>
    </w:tblPr>
    <w:tblStylePr w:type="firstRow">
      <w:rPr>
        <w:b/>
        <w:bCs/>
      </w:rPr>
      <w:tblPr/>
      <w:tcPr>
        <w:tcBorders>
          <w:bottom w:val="single" w:sz="12" w:space="0" w:color="90DAE7" w:themeColor="accent3" w:themeTint="99"/>
        </w:tcBorders>
      </w:tcPr>
    </w:tblStylePr>
    <w:tblStylePr w:type="lastRow">
      <w:rPr>
        <w:b/>
        <w:bCs/>
      </w:rPr>
      <w:tblPr/>
      <w:tcPr>
        <w:tcBorders>
          <w:top w:val="double" w:sz="2" w:space="0" w:color="90DAE7"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815342"/>
    <w:pPr>
      <w:spacing w:line="240" w:lineRule="auto"/>
    </w:pPr>
    <w:tblPr>
      <w:tblStyleRowBandSize w:val="1"/>
      <w:tblStyleColBandSize w:val="1"/>
      <w:tblBorders>
        <w:top w:val="single" w:sz="4" w:space="0" w:color="C9F195" w:themeColor="accent4" w:themeTint="66"/>
        <w:left w:val="single" w:sz="4" w:space="0" w:color="C9F195" w:themeColor="accent4" w:themeTint="66"/>
        <w:bottom w:val="single" w:sz="4" w:space="0" w:color="C9F195" w:themeColor="accent4" w:themeTint="66"/>
        <w:right w:val="single" w:sz="4" w:space="0" w:color="C9F195" w:themeColor="accent4" w:themeTint="66"/>
        <w:insideH w:val="single" w:sz="4" w:space="0" w:color="C9F195" w:themeColor="accent4" w:themeTint="66"/>
        <w:insideV w:val="single" w:sz="4" w:space="0" w:color="C9F195" w:themeColor="accent4" w:themeTint="66"/>
      </w:tblBorders>
    </w:tblPr>
    <w:tblStylePr w:type="firstRow">
      <w:rPr>
        <w:b/>
        <w:bCs/>
      </w:rPr>
      <w:tblPr/>
      <w:tcPr>
        <w:tcBorders>
          <w:bottom w:val="single" w:sz="12" w:space="0" w:color="AEEA61" w:themeColor="accent4" w:themeTint="99"/>
        </w:tcBorders>
      </w:tcPr>
    </w:tblStylePr>
    <w:tblStylePr w:type="lastRow">
      <w:rPr>
        <w:b/>
        <w:bCs/>
      </w:rPr>
      <w:tblPr/>
      <w:tcPr>
        <w:tcBorders>
          <w:top w:val="double" w:sz="2" w:space="0" w:color="AEEA61"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815342"/>
    <w:pPr>
      <w:spacing w:line="240" w:lineRule="auto"/>
    </w:pPr>
    <w:tblPr>
      <w:tblStyleRowBandSize w:val="1"/>
      <w:tblStyleColBandSize w:val="1"/>
      <w:tblBorders>
        <w:top w:val="single" w:sz="4" w:space="0" w:color="F5FF87" w:themeColor="accent5" w:themeTint="66"/>
        <w:left w:val="single" w:sz="4" w:space="0" w:color="F5FF87" w:themeColor="accent5" w:themeTint="66"/>
        <w:bottom w:val="single" w:sz="4" w:space="0" w:color="F5FF87" w:themeColor="accent5" w:themeTint="66"/>
        <w:right w:val="single" w:sz="4" w:space="0" w:color="F5FF87" w:themeColor="accent5" w:themeTint="66"/>
        <w:insideH w:val="single" w:sz="4" w:space="0" w:color="F5FF87" w:themeColor="accent5" w:themeTint="66"/>
        <w:insideV w:val="single" w:sz="4" w:space="0" w:color="F5FF87" w:themeColor="accent5" w:themeTint="66"/>
      </w:tblBorders>
    </w:tblPr>
    <w:tblStylePr w:type="firstRow">
      <w:rPr>
        <w:b/>
        <w:bCs/>
      </w:rPr>
      <w:tblPr/>
      <w:tcPr>
        <w:tcBorders>
          <w:bottom w:val="single" w:sz="12" w:space="0" w:color="F0FF4B" w:themeColor="accent5" w:themeTint="99"/>
        </w:tcBorders>
      </w:tcPr>
    </w:tblStylePr>
    <w:tblStylePr w:type="lastRow">
      <w:rPr>
        <w:b/>
        <w:bCs/>
      </w:rPr>
      <w:tblPr/>
      <w:tcPr>
        <w:tcBorders>
          <w:top w:val="double" w:sz="2" w:space="0" w:color="F0FF4B"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815342"/>
    <w:pPr>
      <w:spacing w:line="240" w:lineRule="auto"/>
    </w:pPr>
    <w:tblPr>
      <w:tblStyleRowBandSize w:val="1"/>
      <w:tblStyleColBandSize w:val="1"/>
      <w:tblBorders>
        <w:top w:val="single" w:sz="4" w:space="0" w:color="FFDF93" w:themeColor="accent6" w:themeTint="66"/>
        <w:left w:val="single" w:sz="4" w:space="0" w:color="FFDF93" w:themeColor="accent6" w:themeTint="66"/>
        <w:bottom w:val="single" w:sz="4" w:space="0" w:color="FFDF93" w:themeColor="accent6" w:themeTint="66"/>
        <w:right w:val="single" w:sz="4" w:space="0" w:color="FFDF93" w:themeColor="accent6" w:themeTint="66"/>
        <w:insideH w:val="single" w:sz="4" w:space="0" w:color="FFDF93" w:themeColor="accent6" w:themeTint="66"/>
        <w:insideV w:val="single" w:sz="4" w:space="0" w:color="FFDF93" w:themeColor="accent6" w:themeTint="66"/>
      </w:tblBorders>
    </w:tblPr>
    <w:tblStylePr w:type="firstRow">
      <w:rPr>
        <w:b/>
        <w:bCs/>
      </w:rPr>
      <w:tblPr/>
      <w:tcPr>
        <w:tcBorders>
          <w:bottom w:val="single" w:sz="12" w:space="0" w:color="FFCF5D" w:themeColor="accent6" w:themeTint="99"/>
        </w:tcBorders>
      </w:tcPr>
    </w:tblStylePr>
    <w:tblStylePr w:type="lastRow">
      <w:rPr>
        <w:b/>
        <w:bCs/>
      </w:rPr>
      <w:tblPr/>
      <w:tcPr>
        <w:tcBorders>
          <w:top w:val="double" w:sz="2" w:space="0" w:color="FFCF5D"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815342"/>
    <w:pPr>
      <w:spacing w:line="240" w:lineRule="auto"/>
    </w:pPr>
    <w:tblPr>
      <w:tblStyleRowBandSize w:val="1"/>
      <w:tblStyleColBandSize w:val="1"/>
      <w:tblBorders>
        <w:top w:val="single" w:sz="2" w:space="0" w:color="807276" w:themeColor="text1" w:themeTint="99"/>
        <w:bottom w:val="single" w:sz="2" w:space="0" w:color="807276" w:themeColor="text1" w:themeTint="99"/>
        <w:insideH w:val="single" w:sz="2" w:space="0" w:color="807276" w:themeColor="text1" w:themeTint="99"/>
        <w:insideV w:val="single" w:sz="2" w:space="0" w:color="807276" w:themeColor="text1" w:themeTint="99"/>
      </w:tblBorders>
    </w:tblPr>
    <w:tblStylePr w:type="firstRow">
      <w:rPr>
        <w:b/>
        <w:bCs/>
      </w:rPr>
      <w:tblPr/>
      <w:tcPr>
        <w:tcBorders>
          <w:top w:val="nil"/>
          <w:bottom w:val="single" w:sz="12" w:space="0" w:color="807276" w:themeColor="text1" w:themeTint="99"/>
          <w:insideH w:val="nil"/>
          <w:insideV w:val="nil"/>
        </w:tcBorders>
        <w:shd w:val="clear" w:color="auto" w:fill="FFFFFF" w:themeFill="background1"/>
      </w:tcPr>
    </w:tblStylePr>
    <w:tblStylePr w:type="lastRow">
      <w:rPr>
        <w:b/>
        <w:bCs/>
      </w:rPr>
      <w:tblPr/>
      <w:tcPr>
        <w:tcBorders>
          <w:top w:val="double" w:sz="2" w:space="0" w:color="8072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2-Accent11">
    <w:name w:val="Grid Table 2 - Accent 11"/>
    <w:basedOn w:val="TableNormal"/>
    <w:uiPriority w:val="47"/>
    <w:semiHidden/>
    <w:rsid w:val="00815342"/>
    <w:pPr>
      <w:spacing w:line="240" w:lineRule="auto"/>
    </w:pPr>
    <w:tblPr>
      <w:tblStyleRowBandSize w:val="1"/>
      <w:tblStyleColBandSize w:val="1"/>
      <w:tblBorders>
        <w:top w:val="single" w:sz="2" w:space="0" w:color="2089FF" w:themeColor="accent1" w:themeTint="99"/>
        <w:bottom w:val="single" w:sz="2" w:space="0" w:color="2089FF" w:themeColor="accent1" w:themeTint="99"/>
        <w:insideH w:val="single" w:sz="2" w:space="0" w:color="2089FF" w:themeColor="accent1" w:themeTint="99"/>
        <w:insideV w:val="single" w:sz="2" w:space="0" w:color="2089FF" w:themeColor="accent1" w:themeTint="99"/>
      </w:tblBorders>
    </w:tblPr>
    <w:tblStylePr w:type="firstRow">
      <w:rPr>
        <w:b/>
        <w:bCs/>
      </w:rPr>
      <w:tblPr/>
      <w:tcPr>
        <w:tcBorders>
          <w:top w:val="nil"/>
          <w:bottom w:val="single" w:sz="12" w:space="0" w:color="2089FF" w:themeColor="accent1" w:themeTint="99"/>
          <w:insideH w:val="nil"/>
          <w:insideV w:val="nil"/>
        </w:tcBorders>
        <w:shd w:val="clear" w:color="auto" w:fill="FFFFFF" w:themeFill="background1"/>
      </w:tcPr>
    </w:tblStylePr>
    <w:tblStylePr w:type="lastRow">
      <w:rPr>
        <w:b/>
        <w:bCs/>
      </w:rPr>
      <w:tblPr/>
      <w:tcPr>
        <w:tcBorders>
          <w:top w:val="double" w:sz="2" w:space="0" w:color="2089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2-Accent21">
    <w:name w:val="Grid Table 2 - Accent 21"/>
    <w:basedOn w:val="TableNormal"/>
    <w:uiPriority w:val="47"/>
    <w:semiHidden/>
    <w:rsid w:val="00815342"/>
    <w:pPr>
      <w:spacing w:line="240" w:lineRule="auto"/>
    </w:pPr>
    <w:tblPr>
      <w:tblStyleRowBandSize w:val="1"/>
      <w:tblStyleColBandSize w:val="1"/>
      <w:tblBorders>
        <w:top w:val="single" w:sz="2" w:space="0" w:color="4EC6FF" w:themeColor="accent2" w:themeTint="99"/>
        <w:bottom w:val="single" w:sz="2" w:space="0" w:color="4EC6FF" w:themeColor="accent2" w:themeTint="99"/>
        <w:insideH w:val="single" w:sz="2" w:space="0" w:color="4EC6FF" w:themeColor="accent2" w:themeTint="99"/>
        <w:insideV w:val="single" w:sz="2" w:space="0" w:color="4EC6FF" w:themeColor="accent2" w:themeTint="99"/>
      </w:tblBorders>
    </w:tblPr>
    <w:tblStylePr w:type="firstRow">
      <w:rPr>
        <w:b/>
        <w:bCs/>
      </w:rPr>
      <w:tblPr/>
      <w:tcPr>
        <w:tcBorders>
          <w:top w:val="nil"/>
          <w:bottom w:val="single" w:sz="12" w:space="0" w:color="4EC6FF" w:themeColor="accent2" w:themeTint="99"/>
          <w:insideH w:val="nil"/>
          <w:insideV w:val="nil"/>
        </w:tcBorders>
        <w:shd w:val="clear" w:color="auto" w:fill="FFFFFF" w:themeFill="background1"/>
      </w:tcPr>
    </w:tblStylePr>
    <w:tblStylePr w:type="lastRow">
      <w:rPr>
        <w:b/>
        <w:bCs/>
      </w:rPr>
      <w:tblPr/>
      <w:tcPr>
        <w:tcBorders>
          <w:top w:val="double" w:sz="2" w:space="0" w:color="4EC6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2-Accent31">
    <w:name w:val="Grid Table 2 - Accent 31"/>
    <w:basedOn w:val="TableNormal"/>
    <w:uiPriority w:val="47"/>
    <w:semiHidden/>
    <w:rsid w:val="00815342"/>
    <w:pPr>
      <w:spacing w:line="240" w:lineRule="auto"/>
    </w:pPr>
    <w:tblPr>
      <w:tblStyleRowBandSize w:val="1"/>
      <w:tblStyleColBandSize w:val="1"/>
      <w:tblBorders>
        <w:top w:val="single" w:sz="2" w:space="0" w:color="90DAE7" w:themeColor="accent3" w:themeTint="99"/>
        <w:bottom w:val="single" w:sz="2" w:space="0" w:color="90DAE7" w:themeColor="accent3" w:themeTint="99"/>
        <w:insideH w:val="single" w:sz="2" w:space="0" w:color="90DAE7" w:themeColor="accent3" w:themeTint="99"/>
        <w:insideV w:val="single" w:sz="2" w:space="0" w:color="90DAE7" w:themeColor="accent3" w:themeTint="99"/>
      </w:tblBorders>
    </w:tblPr>
    <w:tblStylePr w:type="firstRow">
      <w:rPr>
        <w:b/>
        <w:bCs/>
      </w:rPr>
      <w:tblPr/>
      <w:tcPr>
        <w:tcBorders>
          <w:top w:val="nil"/>
          <w:bottom w:val="single" w:sz="12" w:space="0" w:color="90DAE7" w:themeColor="accent3" w:themeTint="99"/>
          <w:insideH w:val="nil"/>
          <w:insideV w:val="nil"/>
        </w:tcBorders>
        <w:shd w:val="clear" w:color="auto" w:fill="FFFFFF" w:themeFill="background1"/>
      </w:tcPr>
    </w:tblStylePr>
    <w:tblStylePr w:type="lastRow">
      <w:rPr>
        <w:b/>
        <w:bCs/>
      </w:rPr>
      <w:tblPr/>
      <w:tcPr>
        <w:tcBorders>
          <w:top w:val="double" w:sz="2" w:space="0" w:color="90DAE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2-Accent41">
    <w:name w:val="Grid Table 2 - Accent 41"/>
    <w:basedOn w:val="TableNormal"/>
    <w:uiPriority w:val="47"/>
    <w:semiHidden/>
    <w:rsid w:val="00815342"/>
    <w:pPr>
      <w:spacing w:line="240" w:lineRule="auto"/>
    </w:pPr>
    <w:tblPr>
      <w:tblStyleRowBandSize w:val="1"/>
      <w:tblStyleColBandSize w:val="1"/>
      <w:tblBorders>
        <w:top w:val="single" w:sz="2" w:space="0" w:color="AEEA61" w:themeColor="accent4" w:themeTint="99"/>
        <w:bottom w:val="single" w:sz="2" w:space="0" w:color="AEEA61" w:themeColor="accent4" w:themeTint="99"/>
        <w:insideH w:val="single" w:sz="2" w:space="0" w:color="AEEA61" w:themeColor="accent4" w:themeTint="99"/>
        <w:insideV w:val="single" w:sz="2" w:space="0" w:color="AEEA61" w:themeColor="accent4" w:themeTint="99"/>
      </w:tblBorders>
    </w:tblPr>
    <w:tblStylePr w:type="firstRow">
      <w:rPr>
        <w:b/>
        <w:bCs/>
      </w:rPr>
      <w:tblPr/>
      <w:tcPr>
        <w:tcBorders>
          <w:top w:val="nil"/>
          <w:bottom w:val="single" w:sz="12" w:space="0" w:color="AEEA61" w:themeColor="accent4" w:themeTint="99"/>
          <w:insideH w:val="nil"/>
          <w:insideV w:val="nil"/>
        </w:tcBorders>
        <w:shd w:val="clear" w:color="auto" w:fill="FFFFFF" w:themeFill="background1"/>
      </w:tcPr>
    </w:tblStylePr>
    <w:tblStylePr w:type="lastRow">
      <w:rPr>
        <w:b/>
        <w:bCs/>
      </w:rPr>
      <w:tblPr/>
      <w:tcPr>
        <w:tcBorders>
          <w:top w:val="double" w:sz="2" w:space="0" w:color="AEEA6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2-Accent51">
    <w:name w:val="Grid Table 2 - Accent 51"/>
    <w:basedOn w:val="TableNormal"/>
    <w:uiPriority w:val="47"/>
    <w:semiHidden/>
    <w:rsid w:val="00815342"/>
    <w:pPr>
      <w:spacing w:line="240" w:lineRule="auto"/>
    </w:pPr>
    <w:tblPr>
      <w:tblStyleRowBandSize w:val="1"/>
      <w:tblStyleColBandSize w:val="1"/>
      <w:tblBorders>
        <w:top w:val="single" w:sz="2" w:space="0" w:color="F0FF4B" w:themeColor="accent5" w:themeTint="99"/>
        <w:bottom w:val="single" w:sz="2" w:space="0" w:color="F0FF4B" w:themeColor="accent5" w:themeTint="99"/>
        <w:insideH w:val="single" w:sz="2" w:space="0" w:color="F0FF4B" w:themeColor="accent5" w:themeTint="99"/>
        <w:insideV w:val="single" w:sz="2" w:space="0" w:color="F0FF4B" w:themeColor="accent5" w:themeTint="99"/>
      </w:tblBorders>
    </w:tblPr>
    <w:tblStylePr w:type="firstRow">
      <w:rPr>
        <w:b/>
        <w:bCs/>
      </w:rPr>
      <w:tblPr/>
      <w:tcPr>
        <w:tcBorders>
          <w:top w:val="nil"/>
          <w:bottom w:val="single" w:sz="12" w:space="0" w:color="F0FF4B" w:themeColor="accent5" w:themeTint="99"/>
          <w:insideH w:val="nil"/>
          <w:insideV w:val="nil"/>
        </w:tcBorders>
        <w:shd w:val="clear" w:color="auto" w:fill="FFFFFF" w:themeFill="background1"/>
      </w:tcPr>
    </w:tblStylePr>
    <w:tblStylePr w:type="lastRow">
      <w:rPr>
        <w:b/>
        <w:bCs/>
      </w:rPr>
      <w:tblPr/>
      <w:tcPr>
        <w:tcBorders>
          <w:top w:val="double" w:sz="2" w:space="0" w:color="F0FF4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2-Accent61">
    <w:name w:val="Grid Table 2 - Accent 61"/>
    <w:basedOn w:val="TableNormal"/>
    <w:uiPriority w:val="47"/>
    <w:semiHidden/>
    <w:rsid w:val="00815342"/>
    <w:pPr>
      <w:spacing w:line="240" w:lineRule="auto"/>
    </w:pPr>
    <w:tblPr>
      <w:tblStyleRowBandSize w:val="1"/>
      <w:tblStyleColBandSize w:val="1"/>
      <w:tblBorders>
        <w:top w:val="single" w:sz="2" w:space="0" w:color="FFCF5D" w:themeColor="accent6" w:themeTint="99"/>
        <w:bottom w:val="single" w:sz="2" w:space="0" w:color="FFCF5D" w:themeColor="accent6" w:themeTint="99"/>
        <w:insideH w:val="single" w:sz="2" w:space="0" w:color="FFCF5D" w:themeColor="accent6" w:themeTint="99"/>
        <w:insideV w:val="single" w:sz="2" w:space="0" w:color="FFCF5D" w:themeColor="accent6" w:themeTint="99"/>
      </w:tblBorders>
    </w:tblPr>
    <w:tblStylePr w:type="firstRow">
      <w:rPr>
        <w:b/>
        <w:bCs/>
      </w:rPr>
      <w:tblPr/>
      <w:tcPr>
        <w:tcBorders>
          <w:top w:val="nil"/>
          <w:bottom w:val="single" w:sz="12" w:space="0" w:color="FFCF5D" w:themeColor="accent6" w:themeTint="99"/>
          <w:insideH w:val="nil"/>
          <w:insideV w:val="nil"/>
        </w:tcBorders>
        <w:shd w:val="clear" w:color="auto" w:fill="FFFFFF" w:themeFill="background1"/>
      </w:tcPr>
    </w:tblStylePr>
    <w:tblStylePr w:type="lastRow">
      <w:rPr>
        <w:b/>
        <w:bCs/>
      </w:rPr>
      <w:tblPr/>
      <w:tcPr>
        <w:tcBorders>
          <w:top w:val="double" w:sz="2" w:space="0" w:color="FFCF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31">
    <w:name w:val="Grid Table 31"/>
    <w:basedOn w:val="TableNormal"/>
    <w:uiPriority w:val="48"/>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customStyle="1" w:styleId="GridTable3-Accent11">
    <w:name w:val="Grid Table 3 - Accent 11"/>
    <w:basedOn w:val="TableNormal"/>
    <w:uiPriority w:val="48"/>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bottom w:val="single" w:sz="4" w:space="0" w:color="2089FF" w:themeColor="accent1" w:themeTint="99"/>
        </w:tcBorders>
      </w:tcPr>
    </w:tblStylePr>
    <w:tblStylePr w:type="nwCell">
      <w:tblPr/>
      <w:tcPr>
        <w:tcBorders>
          <w:bottom w:val="single" w:sz="4" w:space="0" w:color="2089FF" w:themeColor="accent1" w:themeTint="99"/>
        </w:tcBorders>
      </w:tcPr>
    </w:tblStylePr>
    <w:tblStylePr w:type="seCell">
      <w:tblPr/>
      <w:tcPr>
        <w:tcBorders>
          <w:top w:val="single" w:sz="4" w:space="0" w:color="2089FF" w:themeColor="accent1" w:themeTint="99"/>
        </w:tcBorders>
      </w:tcPr>
    </w:tblStylePr>
    <w:tblStylePr w:type="swCell">
      <w:tblPr/>
      <w:tcPr>
        <w:tcBorders>
          <w:top w:val="single" w:sz="4" w:space="0" w:color="2089FF" w:themeColor="accent1" w:themeTint="99"/>
        </w:tcBorders>
      </w:tcPr>
    </w:tblStylePr>
  </w:style>
  <w:style w:type="table" w:customStyle="1" w:styleId="GridTable3-Accent21">
    <w:name w:val="Grid Table 3 - Accent 21"/>
    <w:basedOn w:val="TableNormal"/>
    <w:uiPriority w:val="48"/>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bottom w:val="single" w:sz="4" w:space="0" w:color="4EC6FF" w:themeColor="accent2" w:themeTint="99"/>
        </w:tcBorders>
      </w:tcPr>
    </w:tblStylePr>
    <w:tblStylePr w:type="nwCell">
      <w:tblPr/>
      <w:tcPr>
        <w:tcBorders>
          <w:bottom w:val="single" w:sz="4" w:space="0" w:color="4EC6FF" w:themeColor="accent2" w:themeTint="99"/>
        </w:tcBorders>
      </w:tcPr>
    </w:tblStylePr>
    <w:tblStylePr w:type="seCell">
      <w:tblPr/>
      <w:tcPr>
        <w:tcBorders>
          <w:top w:val="single" w:sz="4" w:space="0" w:color="4EC6FF" w:themeColor="accent2" w:themeTint="99"/>
        </w:tcBorders>
      </w:tcPr>
    </w:tblStylePr>
    <w:tblStylePr w:type="swCell">
      <w:tblPr/>
      <w:tcPr>
        <w:tcBorders>
          <w:top w:val="single" w:sz="4" w:space="0" w:color="4EC6FF" w:themeColor="accent2" w:themeTint="99"/>
        </w:tcBorders>
      </w:tcPr>
    </w:tblStylePr>
  </w:style>
  <w:style w:type="table" w:customStyle="1" w:styleId="GridTable3-Accent31">
    <w:name w:val="Grid Table 3 - Accent 31"/>
    <w:basedOn w:val="TableNormal"/>
    <w:uiPriority w:val="48"/>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bottom w:val="single" w:sz="4" w:space="0" w:color="90DAE7" w:themeColor="accent3" w:themeTint="99"/>
        </w:tcBorders>
      </w:tcPr>
    </w:tblStylePr>
    <w:tblStylePr w:type="nwCell">
      <w:tblPr/>
      <w:tcPr>
        <w:tcBorders>
          <w:bottom w:val="single" w:sz="4" w:space="0" w:color="90DAE7" w:themeColor="accent3" w:themeTint="99"/>
        </w:tcBorders>
      </w:tcPr>
    </w:tblStylePr>
    <w:tblStylePr w:type="seCell">
      <w:tblPr/>
      <w:tcPr>
        <w:tcBorders>
          <w:top w:val="single" w:sz="4" w:space="0" w:color="90DAE7" w:themeColor="accent3" w:themeTint="99"/>
        </w:tcBorders>
      </w:tcPr>
    </w:tblStylePr>
    <w:tblStylePr w:type="swCell">
      <w:tblPr/>
      <w:tcPr>
        <w:tcBorders>
          <w:top w:val="single" w:sz="4" w:space="0" w:color="90DAE7" w:themeColor="accent3" w:themeTint="99"/>
        </w:tcBorders>
      </w:tcPr>
    </w:tblStylePr>
  </w:style>
  <w:style w:type="table" w:customStyle="1" w:styleId="GridTable3-Accent41">
    <w:name w:val="Grid Table 3 - Accent 41"/>
    <w:basedOn w:val="TableNormal"/>
    <w:uiPriority w:val="48"/>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bottom w:val="single" w:sz="4" w:space="0" w:color="AEEA61" w:themeColor="accent4" w:themeTint="99"/>
        </w:tcBorders>
      </w:tcPr>
    </w:tblStylePr>
    <w:tblStylePr w:type="nwCell">
      <w:tblPr/>
      <w:tcPr>
        <w:tcBorders>
          <w:bottom w:val="single" w:sz="4" w:space="0" w:color="AEEA61" w:themeColor="accent4" w:themeTint="99"/>
        </w:tcBorders>
      </w:tcPr>
    </w:tblStylePr>
    <w:tblStylePr w:type="seCell">
      <w:tblPr/>
      <w:tcPr>
        <w:tcBorders>
          <w:top w:val="single" w:sz="4" w:space="0" w:color="AEEA61" w:themeColor="accent4" w:themeTint="99"/>
        </w:tcBorders>
      </w:tcPr>
    </w:tblStylePr>
    <w:tblStylePr w:type="swCell">
      <w:tblPr/>
      <w:tcPr>
        <w:tcBorders>
          <w:top w:val="single" w:sz="4" w:space="0" w:color="AEEA61" w:themeColor="accent4" w:themeTint="99"/>
        </w:tcBorders>
      </w:tcPr>
    </w:tblStylePr>
  </w:style>
  <w:style w:type="table" w:customStyle="1" w:styleId="GridTable3-Accent51">
    <w:name w:val="Grid Table 3 - Accent 51"/>
    <w:basedOn w:val="TableNormal"/>
    <w:uiPriority w:val="48"/>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bottom w:val="single" w:sz="4" w:space="0" w:color="F0FF4B" w:themeColor="accent5" w:themeTint="99"/>
        </w:tcBorders>
      </w:tcPr>
    </w:tblStylePr>
    <w:tblStylePr w:type="nwCell">
      <w:tblPr/>
      <w:tcPr>
        <w:tcBorders>
          <w:bottom w:val="single" w:sz="4" w:space="0" w:color="F0FF4B" w:themeColor="accent5" w:themeTint="99"/>
        </w:tcBorders>
      </w:tcPr>
    </w:tblStylePr>
    <w:tblStylePr w:type="seCell">
      <w:tblPr/>
      <w:tcPr>
        <w:tcBorders>
          <w:top w:val="single" w:sz="4" w:space="0" w:color="F0FF4B" w:themeColor="accent5" w:themeTint="99"/>
        </w:tcBorders>
      </w:tcPr>
    </w:tblStylePr>
    <w:tblStylePr w:type="swCell">
      <w:tblPr/>
      <w:tcPr>
        <w:tcBorders>
          <w:top w:val="single" w:sz="4" w:space="0" w:color="F0FF4B" w:themeColor="accent5" w:themeTint="99"/>
        </w:tcBorders>
      </w:tcPr>
    </w:tblStylePr>
  </w:style>
  <w:style w:type="table" w:customStyle="1" w:styleId="GridTable3-Accent61">
    <w:name w:val="Grid Table 3 - Accent 61"/>
    <w:basedOn w:val="TableNormal"/>
    <w:uiPriority w:val="48"/>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bottom w:val="single" w:sz="4" w:space="0" w:color="FFCF5D" w:themeColor="accent6" w:themeTint="99"/>
        </w:tcBorders>
      </w:tcPr>
    </w:tblStylePr>
    <w:tblStylePr w:type="nwCell">
      <w:tblPr/>
      <w:tcPr>
        <w:tcBorders>
          <w:bottom w:val="single" w:sz="4" w:space="0" w:color="FFCF5D" w:themeColor="accent6" w:themeTint="99"/>
        </w:tcBorders>
      </w:tcPr>
    </w:tblStylePr>
    <w:tblStylePr w:type="seCell">
      <w:tblPr/>
      <w:tcPr>
        <w:tcBorders>
          <w:top w:val="single" w:sz="4" w:space="0" w:color="FFCF5D" w:themeColor="accent6" w:themeTint="99"/>
        </w:tcBorders>
      </w:tcPr>
    </w:tblStylePr>
    <w:tblStylePr w:type="swCell">
      <w:tblPr/>
      <w:tcPr>
        <w:tcBorders>
          <w:top w:val="single" w:sz="4" w:space="0" w:color="FFCF5D" w:themeColor="accent6" w:themeTint="99"/>
        </w:tcBorders>
      </w:tcPr>
    </w:tblStylePr>
  </w:style>
  <w:style w:type="table" w:customStyle="1" w:styleId="GridTable41">
    <w:name w:val="Grid Table 41"/>
    <w:basedOn w:val="TableNormal"/>
    <w:uiPriority w:val="49"/>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insideV w:val="nil"/>
        </w:tcBorders>
        <w:shd w:val="clear" w:color="auto" w:fill="231F20" w:themeFill="text1"/>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4-Accent11">
    <w:name w:val="Grid Table 4 - Accent 11"/>
    <w:basedOn w:val="TableNormal"/>
    <w:uiPriority w:val="49"/>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color w:val="FFFFFF" w:themeColor="background1"/>
      </w:rPr>
      <w:tblPr/>
      <w:tcPr>
        <w:tcBorders>
          <w:top w:val="single" w:sz="4" w:space="0" w:color="00428B" w:themeColor="accent1"/>
          <w:left w:val="single" w:sz="4" w:space="0" w:color="00428B" w:themeColor="accent1"/>
          <w:bottom w:val="single" w:sz="4" w:space="0" w:color="00428B" w:themeColor="accent1"/>
          <w:right w:val="single" w:sz="4" w:space="0" w:color="00428B" w:themeColor="accent1"/>
          <w:insideH w:val="nil"/>
          <w:insideV w:val="nil"/>
        </w:tcBorders>
        <w:shd w:val="clear" w:color="auto" w:fill="00428B" w:themeFill="accent1"/>
      </w:tcPr>
    </w:tblStylePr>
    <w:tblStylePr w:type="lastRow">
      <w:rPr>
        <w:b/>
        <w:bCs/>
      </w:rPr>
      <w:tblPr/>
      <w:tcPr>
        <w:tcBorders>
          <w:top w:val="double" w:sz="4" w:space="0" w:color="00428B" w:themeColor="accent1"/>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4-Accent21">
    <w:name w:val="Grid Table 4 - Accent 21"/>
    <w:basedOn w:val="TableNormal"/>
    <w:uiPriority w:val="49"/>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color w:val="FFFFFF" w:themeColor="background1"/>
      </w:rPr>
      <w:tblPr/>
      <w:tcPr>
        <w:tcBorders>
          <w:top w:val="single" w:sz="4" w:space="0" w:color="0092D7" w:themeColor="accent2"/>
          <w:left w:val="single" w:sz="4" w:space="0" w:color="0092D7" w:themeColor="accent2"/>
          <w:bottom w:val="single" w:sz="4" w:space="0" w:color="0092D7" w:themeColor="accent2"/>
          <w:right w:val="single" w:sz="4" w:space="0" w:color="0092D7" w:themeColor="accent2"/>
          <w:insideH w:val="nil"/>
          <w:insideV w:val="nil"/>
        </w:tcBorders>
        <w:shd w:val="clear" w:color="auto" w:fill="0092D7" w:themeFill="accent2"/>
      </w:tcPr>
    </w:tblStylePr>
    <w:tblStylePr w:type="lastRow">
      <w:rPr>
        <w:b/>
        <w:bCs/>
      </w:rPr>
      <w:tblPr/>
      <w:tcPr>
        <w:tcBorders>
          <w:top w:val="double" w:sz="4" w:space="0" w:color="0092D7" w:themeColor="accent2"/>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4-Accent31">
    <w:name w:val="Grid Table 4 - Accent 31"/>
    <w:basedOn w:val="TableNormal"/>
    <w:uiPriority w:val="49"/>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color w:val="FFFFFF" w:themeColor="background1"/>
      </w:rPr>
      <w:tblPr/>
      <w:tcPr>
        <w:tcBorders>
          <w:top w:val="single" w:sz="4" w:space="0" w:color="46C2D7" w:themeColor="accent3"/>
          <w:left w:val="single" w:sz="4" w:space="0" w:color="46C2D7" w:themeColor="accent3"/>
          <w:bottom w:val="single" w:sz="4" w:space="0" w:color="46C2D7" w:themeColor="accent3"/>
          <w:right w:val="single" w:sz="4" w:space="0" w:color="46C2D7" w:themeColor="accent3"/>
          <w:insideH w:val="nil"/>
          <w:insideV w:val="nil"/>
        </w:tcBorders>
        <w:shd w:val="clear" w:color="auto" w:fill="46C2D7" w:themeFill="accent3"/>
      </w:tcPr>
    </w:tblStylePr>
    <w:tblStylePr w:type="lastRow">
      <w:rPr>
        <w:b/>
        <w:bCs/>
      </w:rPr>
      <w:tblPr/>
      <w:tcPr>
        <w:tcBorders>
          <w:top w:val="double" w:sz="4" w:space="0" w:color="46C2D7" w:themeColor="accent3"/>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4-Accent41">
    <w:name w:val="Grid Table 4 - Accent 41"/>
    <w:basedOn w:val="TableNormal"/>
    <w:uiPriority w:val="49"/>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color w:val="FFFFFF" w:themeColor="background1"/>
      </w:rPr>
      <w:tblPr/>
      <w:tcPr>
        <w:tcBorders>
          <w:top w:val="single" w:sz="4" w:space="0" w:color="75BB19" w:themeColor="accent4"/>
          <w:left w:val="single" w:sz="4" w:space="0" w:color="75BB19" w:themeColor="accent4"/>
          <w:bottom w:val="single" w:sz="4" w:space="0" w:color="75BB19" w:themeColor="accent4"/>
          <w:right w:val="single" w:sz="4" w:space="0" w:color="75BB19" w:themeColor="accent4"/>
          <w:insideH w:val="nil"/>
          <w:insideV w:val="nil"/>
        </w:tcBorders>
        <w:shd w:val="clear" w:color="auto" w:fill="75BB19" w:themeFill="accent4"/>
      </w:tcPr>
    </w:tblStylePr>
    <w:tblStylePr w:type="lastRow">
      <w:rPr>
        <w:b/>
        <w:bCs/>
      </w:rPr>
      <w:tblPr/>
      <w:tcPr>
        <w:tcBorders>
          <w:top w:val="double" w:sz="4" w:space="0" w:color="75BB19" w:themeColor="accent4"/>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4-Accent51">
    <w:name w:val="Grid Table 4 - Accent 51"/>
    <w:basedOn w:val="TableNormal"/>
    <w:uiPriority w:val="49"/>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color w:val="FFFFFF" w:themeColor="background1"/>
      </w:rPr>
      <w:tblPr/>
      <w:tcPr>
        <w:tcBorders>
          <w:top w:val="single" w:sz="4" w:space="0" w:color="C2D300" w:themeColor="accent5"/>
          <w:left w:val="single" w:sz="4" w:space="0" w:color="C2D300" w:themeColor="accent5"/>
          <w:bottom w:val="single" w:sz="4" w:space="0" w:color="C2D300" w:themeColor="accent5"/>
          <w:right w:val="single" w:sz="4" w:space="0" w:color="C2D300" w:themeColor="accent5"/>
          <w:insideH w:val="nil"/>
          <w:insideV w:val="nil"/>
        </w:tcBorders>
        <w:shd w:val="clear" w:color="auto" w:fill="C2D300" w:themeFill="accent5"/>
      </w:tcPr>
    </w:tblStylePr>
    <w:tblStylePr w:type="lastRow">
      <w:rPr>
        <w:b/>
        <w:bCs/>
      </w:rPr>
      <w:tblPr/>
      <w:tcPr>
        <w:tcBorders>
          <w:top w:val="double" w:sz="4" w:space="0" w:color="C2D300" w:themeColor="accent5"/>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4-Accent61">
    <w:name w:val="Grid Table 4 - Accent 61"/>
    <w:basedOn w:val="TableNormal"/>
    <w:uiPriority w:val="49"/>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color w:val="FFFFFF" w:themeColor="background1"/>
      </w:rPr>
      <w:tblPr/>
      <w:tcPr>
        <w:tcBorders>
          <w:top w:val="single" w:sz="4" w:space="0" w:color="F0AB00" w:themeColor="accent6"/>
          <w:left w:val="single" w:sz="4" w:space="0" w:color="F0AB00" w:themeColor="accent6"/>
          <w:bottom w:val="single" w:sz="4" w:space="0" w:color="F0AB00" w:themeColor="accent6"/>
          <w:right w:val="single" w:sz="4" w:space="0" w:color="F0AB00" w:themeColor="accent6"/>
          <w:insideH w:val="nil"/>
          <w:insideV w:val="nil"/>
        </w:tcBorders>
        <w:shd w:val="clear" w:color="auto" w:fill="F0AB00" w:themeFill="accent6"/>
      </w:tcPr>
    </w:tblStylePr>
    <w:tblStylePr w:type="lastRow">
      <w:rPr>
        <w:b/>
        <w:bCs/>
      </w:rPr>
      <w:tblPr/>
      <w:tcPr>
        <w:tcBorders>
          <w:top w:val="double" w:sz="4" w:space="0" w:color="F0AB00" w:themeColor="accent6"/>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5Dark1">
    <w:name w:val="Grid Table 5 Dark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CF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1F2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1F2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1F2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1F20" w:themeFill="text1"/>
      </w:tcPr>
    </w:tblStylePr>
    <w:tblStylePr w:type="band1Vert">
      <w:tblPr/>
      <w:tcPr>
        <w:shd w:val="clear" w:color="auto" w:fill="ABA0A3" w:themeFill="text1" w:themeFillTint="66"/>
      </w:tcPr>
    </w:tblStylePr>
    <w:tblStylePr w:type="band1Horz">
      <w:tblPr/>
      <w:tcPr>
        <w:shd w:val="clear" w:color="auto" w:fill="ABA0A3" w:themeFill="text1" w:themeFillTint="66"/>
      </w:tcPr>
    </w:tblStylePr>
  </w:style>
  <w:style w:type="table" w:customStyle="1" w:styleId="GridTable5Dark-Accent11">
    <w:name w:val="Grid Table 5 Dark - Accent 1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7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28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28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28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28B" w:themeFill="accent1"/>
      </w:tcPr>
    </w:tblStylePr>
    <w:tblStylePr w:type="band1Vert">
      <w:tblPr/>
      <w:tcPr>
        <w:shd w:val="clear" w:color="auto" w:fill="6AB0FF" w:themeFill="accent1" w:themeFillTint="66"/>
      </w:tcPr>
    </w:tblStylePr>
    <w:tblStylePr w:type="band1Horz">
      <w:tblPr/>
      <w:tcPr>
        <w:shd w:val="clear" w:color="auto" w:fill="6AB0FF" w:themeFill="accent1" w:themeFillTint="66"/>
      </w:tcPr>
    </w:tblStylePr>
  </w:style>
  <w:style w:type="table" w:customStyle="1" w:styleId="GridTable5Dark-Accent21">
    <w:name w:val="Grid Table 5 Dark - Accent 2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C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2D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2D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2D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2D7" w:themeFill="accent2"/>
      </w:tcPr>
    </w:tblStylePr>
    <w:tblStylePr w:type="band1Vert">
      <w:tblPr/>
      <w:tcPr>
        <w:shd w:val="clear" w:color="auto" w:fill="89D9FF" w:themeFill="accent2" w:themeFillTint="66"/>
      </w:tcPr>
    </w:tblStylePr>
    <w:tblStylePr w:type="band1Horz">
      <w:tblPr/>
      <w:tcPr>
        <w:shd w:val="clear" w:color="auto" w:fill="89D9FF" w:themeFill="accent2" w:themeFillTint="66"/>
      </w:tcPr>
    </w:tblStylePr>
  </w:style>
  <w:style w:type="table" w:customStyle="1" w:styleId="GridTable5Dark-Accent31">
    <w:name w:val="Grid Table 5 Dark - Accent 3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2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C2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C2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C2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C2D7" w:themeFill="accent3"/>
      </w:tcPr>
    </w:tblStylePr>
    <w:tblStylePr w:type="band1Vert">
      <w:tblPr/>
      <w:tcPr>
        <w:shd w:val="clear" w:color="auto" w:fill="B5E6EF" w:themeFill="accent3" w:themeFillTint="66"/>
      </w:tcPr>
    </w:tblStylePr>
    <w:tblStylePr w:type="band1Horz">
      <w:tblPr/>
      <w:tcPr>
        <w:shd w:val="clear" w:color="auto" w:fill="B5E6EF" w:themeFill="accent3" w:themeFillTint="66"/>
      </w:tcPr>
    </w:tblStylePr>
  </w:style>
  <w:style w:type="table" w:customStyle="1" w:styleId="GridTable5Dark-Accent41">
    <w:name w:val="Grid Table 5 Dark - Accent 4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8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B1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B1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B1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B19" w:themeFill="accent4"/>
      </w:tcPr>
    </w:tblStylePr>
    <w:tblStylePr w:type="band1Vert">
      <w:tblPr/>
      <w:tcPr>
        <w:shd w:val="clear" w:color="auto" w:fill="C9F195" w:themeFill="accent4" w:themeFillTint="66"/>
      </w:tcPr>
    </w:tblStylePr>
    <w:tblStylePr w:type="band1Horz">
      <w:tblPr/>
      <w:tcPr>
        <w:shd w:val="clear" w:color="auto" w:fill="C9F195" w:themeFill="accent4" w:themeFillTint="66"/>
      </w:tcPr>
    </w:tblStylePr>
  </w:style>
  <w:style w:type="table" w:customStyle="1" w:styleId="GridTable5Dark-Accent51">
    <w:name w:val="Grid Table 5 Dark - Accent 5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FC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2D3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2D3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2D3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2D300" w:themeFill="accent5"/>
      </w:tcPr>
    </w:tblStylePr>
    <w:tblStylePr w:type="band1Vert">
      <w:tblPr/>
      <w:tcPr>
        <w:shd w:val="clear" w:color="auto" w:fill="F5FF87" w:themeFill="accent5" w:themeFillTint="66"/>
      </w:tcPr>
    </w:tblStylePr>
    <w:tblStylePr w:type="band1Horz">
      <w:tblPr/>
      <w:tcPr>
        <w:shd w:val="clear" w:color="auto" w:fill="F5FF87" w:themeFill="accent5" w:themeFillTint="66"/>
      </w:tcPr>
    </w:tblStylePr>
  </w:style>
  <w:style w:type="table" w:customStyle="1" w:styleId="GridTable5Dark-Accent61">
    <w:name w:val="Grid Table 5 Dark - Accent 6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FC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B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B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B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B00" w:themeFill="accent6"/>
      </w:tcPr>
    </w:tblStylePr>
    <w:tblStylePr w:type="band1Vert">
      <w:tblPr/>
      <w:tcPr>
        <w:shd w:val="clear" w:color="auto" w:fill="FFDF93" w:themeFill="accent6" w:themeFillTint="66"/>
      </w:tcPr>
    </w:tblStylePr>
    <w:tblStylePr w:type="band1Horz">
      <w:tblPr/>
      <w:tcPr>
        <w:shd w:val="clear" w:color="auto" w:fill="FFDF93" w:themeFill="accent6" w:themeFillTint="66"/>
      </w:tcPr>
    </w:tblStylePr>
  </w:style>
  <w:style w:type="table" w:customStyle="1" w:styleId="GridTable6Colorful1">
    <w:name w:val="Grid Table 6 Colorful1"/>
    <w:basedOn w:val="TableNormal"/>
    <w:uiPriority w:val="51"/>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bottom w:val="single" w:sz="12" w:space="0" w:color="807276" w:themeColor="text1" w:themeTint="99"/>
        </w:tcBorders>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6Colorful-Accent11">
    <w:name w:val="Grid Table 6 Colorful - Accent 11"/>
    <w:basedOn w:val="TableNormal"/>
    <w:uiPriority w:val="51"/>
    <w:semiHidden/>
    <w:rsid w:val="00815342"/>
    <w:pPr>
      <w:spacing w:line="240" w:lineRule="auto"/>
    </w:pPr>
    <w:rPr>
      <w:color w:val="003168" w:themeColor="accent1" w:themeShade="BF"/>
    </w:r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bottom w:val="single" w:sz="12" w:space="0" w:color="2089FF" w:themeColor="accent1" w:themeTint="99"/>
        </w:tcBorders>
      </w:tcPr>
    </w:tblStylePr>
    <w:tblStylePr w:type="lastRow">
      <w:rPr>
        <w:b/>
        <w:bCs/>
      </w:rPr>
      <w:tblPr/>
      <w:tcPr>
        <w:tcBorders>
          <w:top w:val="doub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6Colorful-Accent21">
    <w:name w:val="Grid Table 6 Colorful - Accent 21"/>
    <w:basedOn w:val="TableNormal"/>
    <w:uiPriority w:val="51"/>
    <w:semiHidden/>
    <w:rsid w:val="00815342"/>
    <w:pPr>
      <w:spacing w:line="240" w:lineRule="auto"/>
    </w:pPr>
    <w:rPr>
      <w:color w:val="006DA1" w:themeColor="accent2" w:themeShade="BF"/>
    </w:r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bottom w:val="single" w:sz="12" w:space="0" w:color="4EC6FF" w:themeColor="accent2" w:themeTint="99"/>
        </w:tcBorders>
      </w:tcPr>
    </w:tblStylePr>
    <w:tblStylePr w:type="lastRow">
      <w:rPr>
        <w:b/>
        <w:bCs/>
      </w:rPr>
      <w:tblPr/>
      <w:tcPr>
        <w:tcBorders>
          <w:top w:val="doub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6Colorful-Accent31">
    <w:name w:val="Grid Table 6 Colorful - Accent 31"/>
    <w:basedOn w:val="TableNormal"/>
    <w:uiPriority w:val="51"/>
    <w:semiHidden/>
    <w:rsid w:val="00815342"/>
    <w:pPr>
      <w:spacing w:line="240" w:lineRule="auto"/>
    </w:pPr>
    <w:rPr>
      <w:color w:val="269BAF" w:themeColor="accent3" w:themeShade="BF"/>
    </w:r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bottom w:val="single" w:sz="12" w:space="0" w:color="90DAE7" w:themeColor="accent3" w:themeTint="99"/>
        </w:tcBorders>
      </w:tcPr>
    </w:tblStylePr>
    <w:tblStylePr w:type="lastRow">
      <w:rPr>
        <w:b/>
        <w:bCs/>
      </w:rPr>
      <w:tblPr/>
      <w:tcPr>
        <w:tcBorders>
          <w:top w:val="doub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6Colorful-Accent41">
    <w:name w:val="Grid Table 6 Colorful - Accent 41"/>
    <w:basedOn w:val="TableNormal"/>
    <w:uiPriority w:val="51"/>
    <w:semiHidden/>
    <w:rsid w:val="00815342"/>
    <w:pPr>
      <w:spacing w:line="240" w:lineRule="auto"/>
    </w:pPr>
    <w:rPr>
      <w:color w:val="578B12" w:themeColor="accent4" w:themeShade="BF"/>
    </w:r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bottom w:val="single" w:sz="12" w:space="0" w:color="AEEA61" w:themeColor="accent4" w:themeTint="99"/>
        </w:tcBorders>
      </w:tcPr>
    </w:tblStylePr>
    <w:tblStylePr w:type="lastRow">
      <w:rPr>
        <w:b/>
        <w:bCs/>
      </w:rPr>
      <w:tblPr/>
      <w:tcPr>
        <w:tcBorders>
          <w:top w:val="doub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6Colorful-Accent51">
    <w:name w:val="Grid Table 6 Colorful - Accent 51"/>
    <w:basedOn w:val="TableNormal"/>
    <w:uiPriority w:val="51"/>
    <w:semiHidden/>
    <w:rsid w:val="00815342"/>
    <w:pPr>
      <w:spacing w:line="240" w:lineRule="auto"/>
    </w:pPr>
    <w:rPr>
      <w:color w:val="909E00" w:themeColor="accent5" w:themeShade="BF"/>
    </w:r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bottom w:val="single" w:sz="12" w:space="0" w:color="F0FF4B" w:themeColor="accent5" w:themeTint="99"/>
        </w:tcBorders>
      </w:tcPr>
    </w:tblStylePr>
    <w:tblStylePr w:type="lastRow">
      <w:rPr>
        <w:b/>
        <w:bCs/>
      </w:rPr>
      <w:tblPr/>
      <w:tcPr>
        <w:tcBorders>
          <w:top w:val="doub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6Colorful-Accent61">
    <w:name w:val="Grid Table 6 Colorful - Accent 61"/>
    <w:basedOn w:val="TableNormal"/>
    <w:uiPriority w:val="51"/>
    <w:semiHidden/>
    <w:rsid w:val="00815342"/>
    <w:pPr>
      <w:spacing w:line="240" w:lineRule="auto"/>
    </w:pPr>
    <w:rPr>
      <w:color w:val="B37F00" w:themeColor="accent6" w:themeShade="BF"/>
    </w:r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bottom w:val="single" w:sz="12" w:space="0" w:color="FFCF5D" w:themeColor="accent6" w:themeTint="99"/>
        </w:tcBorders>
      </w:tcPr>
    </w:tblStylePr>
    <w:tblStylePr w:type="lastRow">
      <w:rPr>
        <w:b/>
        <w:bCs/>
      </w:rPr>
      <w:tblPr/>
      <w:tcPr>
        <w:tcBorders>
          <w:top w:val="doub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7Colorful1">
    <w:name w:val="Grid Table 7 Colorful1"/>
    <w:basedOn w:val="TableNormal"/>
    <w:uiPriority w:val="52"/>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customStyle="1" w:styleId="GridTable7Colorful-Accent11">
    <w:name w:val="Grid Table 7 Colorful - Accent 11"/>
    <w:basedOn w:val="TableNormal"/>
    <w:uiPriority w:val="52"/>
    <w:semiHidden/>
    <w:rsid w:val="00815342"/>
    <w:pPr>
      <w:spacing w:line="240" w:lineRule="auto"/>
    </w:pPr>
    <w:rPr>
      <w:color w:val="003168" w:themeColor="accent1" w:themeShade="BF"/>
    </w:r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bottom w:val="single" w:sz="4" w:space="0" w:color="2089FF" w:themeColor="accent1" w:themeTint="99"/>
        </w:tcBorders>
      </w:tcPr>
    </w:tblStylePr>
    <w:tblStylePr w:type="nwCell">
      <w:tblPr/>
      <w:tcPr>
        <w:tcBorders>
          <w:bottom w:val="single" w:sz="4" w:space="0" w:color="2089FF" w:themeColor="accent1" w:themeTint="99"/>
        </w:tcBorders>
      </w:tcPr>
    </w:tblStylePr>
    <w:tblStylePr w:type="seCell">
      <w:tblPr/>
      <w:tcPr>
        <w:tcBorders>
          <w:top w:val="single" w:sz="4" w:space="0" w:color="2089FF" w:themeColor="accent1" w:themeTint="99"/>
        </w:tcBorders>
      </w:tcPr>
    </w:tblStylePr>
    <w:tblStylePr w:type="swCell">
      <w:tblPr/>
      <w:tcPr>
        <w:tcBorders>
          <w:top w:val="single" w:sz="4" w:space="0" w:color="2089FF" w:themeColor="accent1" w:themeTint="99"/>
        </w:tcBorders>
      </w:tcPr>
    </w:tblStylePr>
  </w:style>
  <w:style w:type="table" w:customStyle="1" w:styleId="GridTable7Colorful-Accent21">
    <w:name w:val="Grid Table 7 Colorful - Accent 21"/>
    <w:basedOn w:val="TableNormal"/>
    <w:uiPriority w:val="52"/>
    <w:semiHidden/>
    <w:rsid w:val="00815342"/>
    <w:pPr>
      <w:spacing w:line="240" w:lineRule="auto"/>
    </w:pPr>
    <w:rPr>
      <w:color w:val="006DA1" w:themeColor="accent2" w:themeShade="BF"/>
    </w:r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bottom w:val="single" w:sz="4" w:space="0" w:color="4EC6FF" w:themeColor="accent2" w:themeTint="99"/>
        </w:tcBorders>
      </w:tcPr>
    </w:tblStylePr>
    <w:tblStylePr w:type="nwCell">
      <w:tblPr/>
      <w:tcPr>
        <w:tcBorders>
          <w:bottom w:val="single" w:sz="4" w:space="0" w:color="4EC6FF" w:themeColor="accent2" w:themeTint="99"/>
        </w:tcBorders>
      </w:tcPr>
    </w:tblStylePr>
    <w:tblStylePr w:type="seCell">
      <w:tblPr/>
      <w:tcPr>
        <w:tcBorders>
          <w:top w:val="single" w:sz="4" w:space="0" w:color="4EC6FF" w:themeColor="accent2" w:themeTint="99"/>
        </w:tcBorders>
      </w:tcPr>
    </w:tblStylePr>
    <w:tblStylePr w:type="swCell">
      <w:tblPr/>
      <w:tcPr>
        <w:tcBorders>
          <w:top w:val="single" w:sz="4" w:space="0" w:color="4EC6FF" w:themeColor="accent2" w:themeTint="99"/>
        </w:tcBorders>
      </w:tcPr>
    </w:tblStylePr>
  </w:style>
  <w:style w:type="table" w:customStyle="1" w:styleId="GridTable7Colorful-Accent31">
    <w:name w:val="Grid Table 7 Colorful - Accent 31"/>
    <w:basedOn w:val="TableNormal"/>
    <w:uiPriority w:val="52"/>
    <w:semiHidden/>
    <w:rsid w:val="00815342"/>
    <w:pPr>
      <w:spacing w:line="240" w:lineRule="auto"/>
    </w:pPr>
    <w:rPr>
      <w:color w:val="269BAF" w:themeColor="accent3" w:themeShade="BF"/>
    </w:r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bottom w:val="single" w:sz="4" w:space="0" w:color="90DAE7" w:themeColor="accent3" w:themeTint="99"/>
        </w:tcBorders>
      </w:tcPr>
    </w:tblStylePr>
    <w:tblStylePr w:type="nwCell">
      <w:tblPr/>
      <w:tcPr>
        <w:tcBorders>
          <w:bottom w:val="single" w:sz="4" w:space="0" w:color="90DAE7" w:themeColor="accent3" w:themeTint="99"/>
        </w:tcBorders>
      </w:tcPr>
    </w:tblStylePr>
    <w:tblStylePr w:type="seCell">
      <w:tblPr/>
      <w:tcPr>
        <w:tcBorders>
          <w:top w:val="single" w:sz="4" w:space="0" w:color="90DAE7" w:themeColor="accent3" w:themeTint="99"/>
        </w:tcBorders>
      </w:tcPr>
    </w:tblStylePr>
    <w:tblStylePr w:type="swCell">
      <w:tblPr/>
      <w:tcPr>
        <w:tcBorders>
          <w:top w:val="single" w:sz="4" w:space="0" w:color="90DAE7" w:themeColor="accent3" w:themeTint="99"/>
        </w:tcBorders>
      </w:tcPr>
    </w:tblStylePr>
  </w:style>
  <w:style w:type="table" w:customStyle="1" w:styleId="GridTable7Colorful-Accent41">
    <w:name w:val="Grid Table 7 Colorful - Accent 41"/>
    <w:basedOn w:val="TableNormal"/>
    <w:uiPriority w:val="52"/>
    <w:semiHidden/>
    <w:rsid w:val="00815342"/>
    <w:pPr>
      <w:spacing w:line="240" w:lineRule="auto"/>
    </w:pPr>
    <w:rPr>
      <w:color w:val="578B12" w:themeColor="accent4" w:themeShade="BF"/>
    </w:r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bottom w:val="single" w:sz="4" w:space="0" w:color="AEEA61" w:themeColor="accent4" w:themeTint="99"/>
        </w:tcBorders>
      </w:tcPr>
    </w:tblStylePr>
    <w:tblStylePr w:type="nwCell">
      <w:tblPr/>
      <w:tcPr>
        <w:tcBorders>
          <w:bottom w:val="single" w:sz="4" w:space="0" w:color="AEEA61" w:themeColor="accent4" w:themeTint="99"/>
        </w:tcBorders>
      </w:tcPr>
    </w:tblStylePr>
    <w:tblStylePr w:type="seCell">
      <w:tblPr/>
      <w:tcPr>
        <w:tcBorders>
          <w:top w:val="single" w:sz="4" w:space="0" w:color="AEEA61" w:themeColor="accent4" w:themeTint="99"/>
        </w:tcBorders>
      </w:tcPr>
    </w:tblStylePr>
    <w:tblStylePr w:type="swCell">
      <w:tblPr/>
      <w:tcPr>
        <w:tcBorders>
          <w:top w:val="single" w:sz="4" w:space="0" w:color="AEEA61" w:themeColor="accent4" w:themeTint="99"/>
        </w:tcBorders>
      </w:tcPr>
    </w:tblStylePr>
  </w:style>
  <w:style w:type="table" w:customStyle="1" w:styleId="GridTable7Colorful-Accent51">
    <w:name w:val="Grid Table 7 Colorful - Accent 51"/>
    <w:basedOn w:val="TableNormal"/>
    <w:uiPriority w:val="52"/>
    <w:semiHidden/>
    <w:rsid w:val="00815342"/>
    <w:pPr>
      <w:spacing w:line="240" w:lineRule="auto"/>
    </w:pPr>
    <w:rPr>
      <w:color w:val="909E00" w:themeColor="accent5" w:themeShade="BF"/>
    </w:r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bottom w:val="single" w:sz="4" w:space="0" w:color="F0FF4B" w:themeColor="accent5" w:themeTint="99"/>
        </w:tcBorders>
      </w:tcPr>
    </w:tblStylePr>
    <w:tblStylePr w:type="nwCell">
      <w:tblPr/>
      <w:tcPr>
        <w:tcBorders>
          <w:bottom w:val="single" w:sz="4" w:space="0" w:color="F0FF4B" w:themeColor="accent5" w:themeTint="99"/>
        </w:tcBorders>
      </w:tcPr>
    </w:tblStylePr>
    <w:tblStylePr w:type="seCell">
      <w:tblPr/>
      <w:tcPr>
        <w:tcBorders>
          <w:top w:val="single" w:sz="4" w:space="0" w:color="F0FF4B" w:themeColor="accent5" w:themeTint="99"/>
        </w:tcBorders>
      </w:tcPr>
    </w:tblStylePr>
    <w:tblStylePr w:type="swCell">
      <w:tblPr/>
      <w:tcPr>
        <w:tcBorders>
          <w:top w:val="single" w:sz="4" w:space="0" w:color="F0FF4B" w:themeColor="accent5" w:themeTint="99"/>
        </w:tcBorders>
      </w:tcPr>
    </w:tblStylePr>
  </w:style>
  <w:style w:type="table" w:customStyle="1" w:styleId="GridTable7Colorful-Accent61">
    <w:name w:val="Grid Table 7 Colorful - Accent 61"/>
    <w:basedOn w:val="TableNormal"/>
    <w:uiPriority w:val="52"/>
    <w:semiHidden/>
    <w:rsid w:val="00815342"/>
    <w:pPr>
      <w:spacing w:line="240" w:lineRule="auto"/>
    </w:pPr>
    <w:rPr>
      <w:color w:val="B37F00" w:themeColor="accent6" w:themeShade="BF"/>
    </w:r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bottom w:val="single" w:sz="4" w:space="0" w:color="FFCF5D" w:themeColor="accent6" w:themeTint="99"/>
        </w:tcBorders>
      </w:tcPr>
    </w:tblStylePr>
    <w:tblStylePr w:type="nwCell">
      <w:tblPr/>
      <w:tcPr>
        <w:tcBorders>
          <w:bottom w:val="single" w:sz="4" w:space="0" w:color="FFCF5D" w:themeColor="accent6" w:themeTint="99"/>
        </w:tcBorders>
      </w:tcPr>
    </w:tblStylePr>
    <w:tblStylePr w:type="seCell">
      <w:tblPr/>
      <w:tcPr>
        <w:tcBorders>
          <w:top w:val="single" w:sz="4" w:space="0" w:color="FFCF5D" w:themeColor="accent6" w:themeTint="99"/>
        </w:tcBorders>
      </w:tcPr>
    </w:tblStylePr>
    <w:tblStylePr w:type="swCell">
      <w:tblPr/>
      <w:tcPr>
        <w:tcBorders>
          <w:top w:val="single" w:sz="4" w:space="0" w:color="FFCF5D" w:themeColor="accent6" w:themeTint="99"/>
        </w:tcBorders>
      </w:tcPr>
    </w:tblStylePr>
  </w:style>
  <w:style w:type="table" w:styleId="LightGrid">
    <w:name w:val="Light Grid"/>
    <w:basedOn w:val="TableNormal"/>
    <w:uiPriority w:val="62"/>
    <w:semiHidden/>
    <w:rsid w:val="00815342"/>
    <w:pPr>
      <w:spacing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18" w:space="0" w:color="231F20" w:themeColor="text1"/>
          <w:right w:val="single" w:sz="8" w:space="0" w:color="231F20" w:themeColor="text1"/>
          <w:insideH w:val="nil"/>
          <w:insideV w:val="single" w:sz="8" w:space="0" w:color="231F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insideH w:val="nil"/>
          <w:insideV w:val="single" w:sz="8" w:space="0" w:color="231F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shd w:val="clear" w:color="auto" w:fill="CBC4C6" w:themeFill="text1" w:themeFillTint="3F"/>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shd w:val="clear" w:color="auto" w:fill="CBC4C6" w:themeFill="text1" w:themeFillTint="3F"/>
      </w:tcPr>
    </w:tblStylePr>
    <w:tblStylePr w:type="band2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tcPr>
    </w:tblStylePr>
  </w:style>
  <w:style w:type="table" w:styleId="LightGrid-Accent1">
    <w:name w:val="Light Grid Accent 1"/>
    <w:basedOn w:val="TableNormal"/>
    <w:uiPriority w:val="62"/>
    <w:semiHidden/>
    <w:rsid w:val="00815342"/>
    <w:pPr>
      <w:spacing w:line="240" w:lineRule="auto"/>
    </w:p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insideH w:val="single" w:sz="8" w:space="0" w:color="00428B" w:themeColor="accent1"/>
        <w:insideV w:val="single" w:sz="8" w:space="0" w:color="00428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28B" w:themeColor="accent1"/>
          <w:left w:val="single" w:sz="8" w:space="0" w:color="00428B" w:themeColor="accent1"/>
          <w:bottom w:val="single" w:sz="18" w:space="0" w:color="00428B" w:themeColor="accent1"/>
          <w:right w:val="single" w:sz="8" w:space="0" w:color="00428B" w:themeColor="accent1"/>
          <w:insideH w:val="nil"/>
          <w:insideV w:val="single" w:sz="8" w:space="0" w:color="00428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28B" w:themeColor="accent1"/>
          <w:left w:val="single" w:sz="8" w:space="0" w:color="00428B" w:themeColor="accent1"/>
          <w:bottom w:val="single" w:sz="8" w:space="0" w:color="00428B" w:themeColor="accent1"/>
          <w:right w:val="single" w:sz="8" w:space="0" w:color="00428B" w:themeColor="accent1"/>
          <w:insideH w:val="nil"/>
          <w:insideV w:val="single" w:sz="8" w:space="0" w:color="00428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tblStylePr w:type="band1Vert">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shd w:val="clear" w:color="auto" w:fill="A3CEFF" w:themeFill="accent1" w:themeFillTint="3F"/>
      </w:tcPr>
    </w:tblStylePr>
    <w:tblStylePr w:type="band1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insideV w:val="single" w:sz="8" w:space="0" w:color="00428B" w:themeColor="accent1"/>
        </w:tcBorders>
        <w:shd w:val="clear" w:color="auto" w:fill="A3CEFF" w:themeFill="accent1" w:themeFillTint="3F"/>
      </w:tcPr>
    </w:tblStylePr>
    <w:tblStylePr w:type="band2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insideV w:val="single" w:sz="8" w:space="0" w:color="00428B" w:themeColor="accent1"/>
        </w:tcBorders>
      </w:tcPr>
    </w:tblStylePr>
  </w:style>
  <w:style w:type="table" w:styleId="LightGrid-Accent2">
    <w:name w:val="Light Grid Accent 2"/>
    <w:basedOn w:val="TableNormal"/>
    <w:uiPriority w:val="62"/>
    <w:semiHidden/>
    <w:rsid w:val="00815342"/>
    <w:pPr>
      <w:spacing w:line="240" w:lineRule="auto"/>
    </w:p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insideH w:val="single" w:sz="8" w:space="0" w:color="0092D7" w:themeColor="accent2"/>
        <w:insideV w:val="single" w:sz="8" w:space="0" w:color="0092D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2D7" w:themeColor="accent2"/>
          <w:left w:val="single" w:sz="8" w:space="0" w:color="0092D7" w:themeColor="accent2"/>
          <w:bottom w:val="single" w:sz="18" w:space="0" w:color="0092D7" w:themeColor="accent2"/>
          <w:right w:val="single" w:sz="8" w:space="0" w:color="0092D7" w:themeColor="accent2"/>
          <w:insideH w:val="nil"/>
          <w:insideV w:val="single" w:sz="8" w:space="0" w:color="0092D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2D7" w:themeColor="accent2"/>
          <w:left w:val="single" w:sz="8" w:space="0" w:color="0092D7" w:themeColor="accent2"/>
          <w:bottom w:val="single" w:sz="8" w:space="0" w:color="0092D7" w:themeColor="accent2"/>
          <w:right w:val="single" w:sz="8" w:space="0" w:color="0092D7" w:themeColor="accent2"/>
          <w:insideH w:val="nil"/>
          <w:insideV w:val="single" w:sz="8" w:space="0" w:color="0092D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tblStylePr w:type="band1Vert">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shd w:val="clear" w:color="auto" w:fill="B6E7FF" w:themeFill="accent2" w:themeFillTint="3F"/>
      </w:tcPr>
    </w:tblStylePr>
    <w:tblStylePr w:type="band1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insideV w:val="single" w:sz="8" w:space="0" w:color="0092D7" w:themeColor="accent2"/>
        </w:tcBorders>
        <w:shd w:val="clear" w:color="auto" w:fill="B6E7FF" w:themeFill="accent2" w:themeFillTint="3F"/>
      </w:tcPr>
    </w:tblStylePr>
    <w:tblStylePr w:type="band2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insideV w:val="single" w:sz="8" w:space="0" w:color="0092D7" w:themeColor="accent2"/>
        </w:tcBorders>
      </w:tcPr>
    </w:tblStylePr>
  </w:style>
  <w:style w:type="table" w:styleId="LightGrid-Accent3">
    <w:name w:val="Light Grid Accent 3"/>
    <w:basedOn w:val="TableNormal"/>
    <w:uiPriority w:val="62"/>
    <w:semiHidden/>
    <w:rsid w:val="00815342"/>
    <w:pPr>
      <w:spacing w:line="240" w:lineRule="auto"/>
    </w:p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insideH w:val="single" w:sz="8" w:space="0" w:color="46C2D7" w:themeColor="accent3"/>
        <w:insideV w:val="single" w:sz="8" w:space="0" w:color="46C2D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C2D7" w:themeColor="accent3"/>
          <w:left w:val="single" w:sz="8" w:space="0" w:color="46C2D7" w:themeColor="accent3"/>
          <w:bottom w:val="single" w:sz="18" w:space="0" w:color="46C2D7" w:themeColor="accent3"/>
          <w:right w:val="single" w:sz="8" w:space="0" w:color="46C2D7" w:themeColor="accent3"/>
          <w:insideH w:val="nil"/>
          <w:insideV w:val="single" w:sz="8" w:space="0" w:color="46C2D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C2D7" w:themeColor="accent3"/>
          <w:left w:val="single" w:sz="8" w:space="0" w:color="46C2D7" w:themeColor="accent3"/>
          <w:bottom w:val="single" w:sz="8" w:space="0" w:color="46C2D7" w:themeColor="accent3"/>
          <w:right w:val="single" w:sz="8" w:space="0" w:color="46C2D7" w:themeColor="accent3"/>
          <w:insideH w:val="nil"/>
          <w:insideV w:val="single" w:sz="8" w:space="0" w:color="46C2D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tblStylePr w:type="band1Vert">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shd w:val="clear" w:color="auto" w:fill="D1EFF5" w:themeFill="accent3" w:themeFillTint="3F"/>
      </w:tcPr>
    </w:tblStylePr>
    <w:tblStylePr w:type="band1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insideV w:val="single" w:sz="8" w:space="0" w:color="46C2D7" w:themeColor="accent3"/>
        </w:tcBorders>
        <w:shd w:val="clear" w:color="auto" w:fill="D1EFF5" w:themeFill="accent3" w:themeFillTint="3F"/>
      </w:tcPr>
    </w:tblStylePr>
    <w:tblStylePr w:type="band2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insideV w:val="single" w:sz="8" w:space="0" w:color="46C2D7" w:themeColor="accent3"/>
        </w:tcBorders>
      </w:tcPr>
    </w:tblStylePr>
  </w:style>
  <w:style w:type="table" w:styleId="LightGrid-Accent4">
    <w:name w:val="Light Grid Accent 4"/>
    <w:basedOn w:val="TableNormal"/>
    <w:uiPriority w:val="62"/>
    <w:semiHidden/>
    <w:rsid w:val="00815342"/>
    <w:pPr>
      <w:spacing w:line="240" w:lineRule="auto"/>
    </w:p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insideH w:val="single" w:sz="8" w:space="0" w:color="75BB19" w:themeColor="accent4"/>
        <w:insideV w:val="single" w:sz="8" w:space="0" w:color="75BB1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B19" w:themeColor="accent4"/>
          <w:left w:val="single" w:sz="8" w:space="0" w:color="75BB19" w:themeColor="accent4"/>
          <w:bottom w:val="single" w:sz="18" w:space="0" w:color="75BB19" w:themeColor="accent4"/>
          <w:right w:val="single" w:sz="8" w:space="0" w:color="75BB19" w:themeColor="accent4"/>
          <w:insideH w:val="nil"/>
          <w:insideV w:val="single" w:sz="8" w:space="0" w:color="75BB1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B19" w:themeColor="accent4"/>
          <w:left w:val="single" w:sz="8" w:space="0" w:color="75BB19" w:themeColor="accent4"/>
          <w:bottom w:val="single" w:sz="8" w:space="0" w:color="75BB19" w:themeColor="accent4"/>
          <w:right w:val="single" w:sz="8" w:space="0" w:color="75BB19" w:themeColor="accent4"/>
          <w:insideH w:val="nil"/>
          <w:insideV w:val="single" w:sz="8" w:space="0" w:color="75BB1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tblStylePr w:type="band1Vert">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shd w:val="clear" w:color="auto" w:fill="DDF6BE" w:themeFill="accent4" w:themeFillTint="3F"/>
      </w:tcPr>
    </w:tblStylePr>
    <w:tblStylePr w:type="band1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insideV w:val="single" w:sz="8" w:space="0" w:color="75BB19" w:themeColor="accent4"/>
        </w:tcBorders>
        <w:shd w:val="clear" w:color="auto" w:fill="DDF6BE" w:themeFill="accent4" w:themeFillTint="3F"/>
      </w:tcPr>
    </w:tblStylePr>
    <w:tblStylePr w:type="band2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insideV w:val="single" w:sz="8" w:space="0" w:color="75BB19" w:themeColor="accent4"/>
        </w:tcBorders>
      </w:tcPr>
    </w:tblStylePr>
  </w:style>
  <w:style w:type="table" w:styleId="LightGrid-Accent5">
    <w:name w:val="Light Grid Accent 5"/>
    <w:basedOn w:val="TableNormal"/>
    <w:uiPriority w:val="62"/>
    <w:semiHidden/>
    <w:rsid w:val="00815342"/>
    <w:pPr>
      <w:spacing w:line="240" w:lineRule="auto"/>
    </w:p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insideH w:val="single" w:sz="8" w:space="0" w:color="C2D300" w:themeColor="accent5"/>
        <w:insideV w:val="single" w:sz="8" w:space="0" w:color="C2D3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2D300" w:themeColor="accent5"/>
          <w:left w:val="single" w:sz="8" w:space="0" w:color="C2D300" w:themeColor="accent5"/>
          <w:bottom w:val="single" w:sz="18" w:space="0" w:color="C2D300" w:themeColor="accent5"/>
          <w:right w:val="single" w:sz="8" w:space="0" w:color="C2D300" w:themeColor="accent5"/>
          <w:insideH w:val="nil"/>
          <w:insideV w:val="single" w:sz="8" w:space="0" w:color="C2D3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2D300" w:themeColor="accent5"/>
          <w:left w:val="single" w:sz="8" w:space="0" w:color="C2D300" w:themeColor="accent5"/>
          <w:bottom w:val="single" w:sz="8" w:space="0" w:color="C2D300" w:themeColor="accent5"/>
          <w:right w:val="single" w:sz="8" w:space="0" w:color="C2D300" w:themeColor="accent5"/>
          <w:insideH w:val="nil"/>
          <w:insideV w:val="single" w:sz="8" w:space="0" w:color="C2D3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tblStylePr w:type="band1Vert">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shd w:val="clear" w:color="auto" w:fill="F8FFB5" w:themeFill="accent5" w:themeFillTint="3F"/>
      </w:tcPr>
    </w:tblStylePr>
    <w:tblStylePr w:type="band1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insideV w:val="single" w:sz="8" w:space="0" w:color="C2D300" w:themeColor="accent5"/>
        </w:tcBorders>
        <w:shd w:val="clear" w:color="auto" w:fill="F8FFB5" w:themeFill="accent5" w:themeFillTint="3F"/>
      </w:tcPr>
    </w:tblStylePr>
    <w:tblStylePr w:type="band2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insideV w:val="single" w:sz="8" w:space="0" w:color="C2D300" w:themeColor="accent5"/>
        </w:tcBorders>
      </w:tcPr>
    </w:tblStylePr>
  </w:style>
  <w:style w:type="table" w:styleId="LightGrid-Accent6">
    <w:name w:val="Light Grid Accent 6"/>
    <w:basedOn w:val="TableNormal"/>
    <w:uiPriority w:val="62"/>
    <w:semiHidden/>
    <w:rsid w:val="00815342"/>
    <w:pPr>
      <w:spacing w:line="240" w:lineRule="auto"/>
    </w:p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insideH w:val="single" w:sz="8" w:space="0" w:color="F0AB00" w:themeColor="accent6"/>
        <w:insideV w:val="single" w:sz="8" w:space="0" w:color="F0AB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AB00" w:themeColor="accent6"/>
          <w:left w:val="single" w:sz="8" w:space="0" w:color="F0AB00" w:themeColor="accent6"/>
          <w:bottom w:val="single" w:sz="18" w:space="0" w:color="F0AB00" w:themeColor="accent6"/>
          <w:right w:val="single" w:sz="8" w:space="0" w:color="F0AB00" w:themeColor="accent6"/>
          <w:insideH w:val="nil"/>
          <w:insideV w:val="single" w:sz="8" w:space="0" w:color="F0AB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AB00" w:themeColor="accent6"/>
          <w:left w:val="single" w:sz="8" w:space="0" w:color="F0AB00" w:themeColor="accent6"/>
          <w:bottom w:val="single" w:sz="8" w:space="0" w:color="F0AB00" w:themeColor="accent6"/>
          <w:right w:val="single" w:sz="8" w:space="0" w:color="F0AB00" w:themeColor="accent6"/>
          <w:insideH w:val="nil"/>
          <w:insideV w:val="single" w:sz="8" w:space="0" w:color="F0AB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tblStylePr w:type="band1Vert">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shd w:val="clear" w:color="auto" w:fill="FFEBBC" w:themeFill="accent6" w:themeFillTint="3F"/>
      </w:tcPr>
    </w:tblStylePr>
    <w:tblStylePr w:type="band1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insideV w:val="single" w:sz="8" w:space="0" w:color="F0AB00" w:themeColor="accent6"/>
        </w:tcBorders>
        <w:shd w:val="clear" w:color="auto" w:fill="FFEBBC" w:themeFill="accent6" w:themeFillTint="3F"/>
      </w:tcPr>
    </w:tblStylePr>
    <w:tblStylePr w:type="band2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insideV w:val="single" w:sz="8" w:space="0" w:color="F0AB00" w:themeColor="accent6"/>
        </w:tcBorders>
      </w:tcPr>
    </w:tblStylePr>
  </w:style>
  <w:style w:type="table" w:styleId="LightList">
    <w:name w:val="Light List"/>
    <w:basedOn w:val="TableNormal"/>
    <w:uiPriority w:val="61"/>
    <w:semiHidden/>
    <w:rsid w:val="00815342"/>
    <w:pPr>
      <w:spacing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pPr>
        <w:spacing w:before="0" w:after="0" w:line="240" w:lineRule="auto"/>
      </w:pPr>
      <w:rPr>
        <w:b/>
        <w:bCs/>
        <w:color w:val="FFFFFF" w:themeColor="background1"/>
      </w:rPr>
      <w:tblPr/>
      <w:tcPr>
        <w:shd w:val="clear" w:color="auto" w:fill="231F20" w:themeFill="text1"/>
      </w:tcPr>
    </w:tblStylePr>
    <w:tblStylePr w:type="lastRow">
      <w:pPr>
        <w:spacing w:before="0" w:after="0" w:line="240" w:lineRule="auto"/>
      </w:pPr>
      <w:rPr>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tcBorders>
      </w:tcPr>
    </w:tblStylePr>
    <w:tblStylePr w:type="firstCol">
      <w:rPr>
        <w:b/>
        <w:bCs/>
      </w:rPr>
    </w:tblStylePr>
    <w:tblStylePr w:type="lastCol">
      <w:rPr>
        <w:b/>
        <w:bCs/>
      </w:r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style>
  <w:style w:type="table" w:styleId="LightList-Accent1">
    <w:name w:val="Light List Accent 1"/>
    <w:basedOn w:val="TableNormal"/>
    <w:uiPriority w:val="61"/>
    <w:semiHidden/>
    <w:rsid w:val="00815342"/>
    <w:pPr>
      <w:spacing w:line="240" w:lineRule="auto"/>
    </w:p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tblBorders>
    </w:tblPr>
    <w:tblStylePr w:type="firstRow">
      <w:pPr>
        <w:spacing w:before="0" w:after="0" w:line="240" w:lineRule="auto"/>
      </w:pPr>
      <w:rPr>
        <w:b/>
        <w:bCs/>
        <w:color w:val="FFFFFF" w:themeColor="background1"/>
      </w:rPr>
      <w:tblPr/>
      <w:tcPr>
        <w:shd w:val="clear" w:color="auto" w:fill="00428B" w:themeFill="accent1"/>
      </w:tcPr>
    </w:tblStylePr>
    <w:tblStylePr w:type="lastRow">
      <w:pPr>
        <w:spacing w:before="0" w:after="0" w:line="240" w:lineRule="auto"/>
      </w:pPr>
      <w:rPr>
        <w:b/>
        <w:bCs/>
      </w:rPr>
      <w:tblPr/>
      <w:tcPr>
        <w:tcBorders>
          <w:top w:val="double" w:sz="6" w:space="0" w:color="00428B" w:themeColor="accent1"/>
          <w:left w:val="single" w:sz="8" w:space="0" w:color="00428B" w:themeColor="accent1"/>
          <w:bottom w:val="single" w:sz="8" w:space="0" w:color="00428B" w:themeColor="accent1"/>
          <w:right w:val="single" w:sz="8" w:space="0" w:color="00428B" w:themeColor="accent1"/>
        </w:tcBorders>
      </w:tcPr>
    </w:tblStylePr>
    <w:tblStylePr w:type="firstCol">
      <w:rPr>
        <w:b/>
        <w:bCs/>
      </w:rPr>
    </w:tblStylePr>
    <w:tblStylePr w:type="lastCol">
      <w:rPr>
        <w:b/>
        <w:bCs/>
      </w:rPr>
    </w:tblStylePr>
    <w:tblStylePr w:type="band1Vert">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tblStylePr w:type="band1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style>
  <w:style w:type="table" w:styleId="LightList-Accent2">
    <w:name w:val="Light List Accent 2"/>
    <w:basedOn w:val="TableNormal"/>
    <w:uiPriority w:val="61"/>
    <w:semiHidden/>
    <w:rsid w:val="00815342"/>
    <w:pPr>
      <w:spacing w:line="240" w:lineRule="auto"/>
    </w:p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tblBorders>
    </w:tblPr>
    <w:tblStylePr w:type="firstRow">
      <w:pPr>
        <w:spacing w:before="0" w:after="0" w:line="240" w:lineRule="auto"/>
      </w:pPr>
      <w:rPr>
        <w:b/>
        <w:bCs/>
        <w:color w:val="FFFFFF" w:themeColor="background1"/>
      </w:rPr>
      <w:tblPr/>
      <w:tcPr>
        <w:shd w:val="clear" w:color="auto" w:fill="0092D7" w:themeFill="accent2"/>
      </w:tcPr>
    </w:tblStylePr>
    <w:tblStylePr w:type="lastRow">
      <w:pPr>
        <w:spacing w:before="0" w:after="0" w:line="240" w:lineRule="auto"/>
      </w:pPr>
      <w:rPr>
        <w:b/>
        <w:bCs/>
      </w:rPr>
      <w:tblPr/>
      <w:tcPr>
        <w:tcBorders>
          <w:top w:val="double" w:sz="6" w:space="0" w:color="0092D7" w:themeColor="accent2"/>
          <w:left w:val="single" w:sz="8" w:space="0" w:color="0092D7" w:themeColor="accent2"/>
          <w:bottom w:val="single" w:sz="8" w:space="0" w:color="0092D7" w:themeColor="accent2"/>
          <w:right w:val="single" w:sz="8" w:space="0" w:color="0092D7" w:themeColor="accent2"/>
        </w:tcBorders>
      </w:tcPr>
    </w:tblStylePr>
    <w:tblStylePr w:type="firstCol">
      <w:rPr>
        <w:b/>
        <w:bCs/>
      </w:rPr>
    </w:tblStylePr>
    <w:tblStylePr w:type="lastCol">
      <w:rPr>
        <w:b/>
        <w:bCs/>
      </w:rPr>
    </w:tblStylePr>
    <w:tblStylePr w:type="band1Vert">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tblStylePr w:type="band1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style>
  <w:style w:type="table" w:styleId="LightList-Accent3">
    <w:name w:val="Light List Accent 3"/>
    <w:basedOn w:val="TableNormal"/>
    <w:uiPriority w:val="61"/>
    <w:semiHidden/>
    <w:rsid w:val="00815342"/>
    <w:pPr>
      <w:spacing w:line="240" w:lineRule="auto"/>
    </w:p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tblBorders>
    </w:tblPr>
    <w:tblStylePr w:type="firstRow">
      <w:pPr>
        <w:spacing w:before="0" w:after="0" w:line="240" w:lineRule="auto"/>
      </w:pPr>
      <w:rPr>
        <w:b/>
        <w:bCs/>
        <w:color w:val="FFFFFF" w:themeColor="background1"/>
      </w:rPr>
      <w:tblPr/>
      <w:tcPr>
        <w:shd w:val="clear" w:color="auto" w:fill="46C2D7" w:themeFill="accent3"/>
      </w:tcPr>
    </w:tblStylePr>
    <w:tblStylePr w:type="lastRow">
      <w:pPr>
        <w:spacing w:before="0" w:after="0" w:line="240" w:lineRule="auto"/>
      </w:pPr>
      <w:rPr>
        <w:b/>
        <w:bCs/>
      </w:rPr>
      <w:tblPr/>
      <w:tcPr>
        <w:tcBorders>
          <w:top w:val="double" w:sz="6" w:space="0" w:color="46C2D7" w:themeColor="accent3"/>
          <w:left w:val="single" w:sz="8" w:space="0" w:color="46C2D7" w:themeColor="accent3"/>
          <w:bottom w:val="single" w:sz="8" w:space="0" w:color="46C2D7" w:themeColor="accent3"/>
          <w:right w:val="single" w:sz="8" w:space="0" w:color="46C2D7" w:themeColor="accent3"/>
        </w:tcBorders>
      </w:tcPr>
    </w:tblStylePr>
    <w:tblStylePr w:type="firstCol">
      <w:rPr>
        <w:b/>
        <w:bCs/>
      </w:rPr>
    </w:tblStylePr>
    <w:tblStylePr w:type="lastCol">
      <w:rPr>
        <w:b/>
        <w:bCs/>
      </w:rPr>
    </w:tblStylePr>
    <w:tblStylePr w:type="band1Vert">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tblStylePr w:type="band1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style>
  <w:style w:type="table" w:styleId="LightList-Accent4">
    <w:name w:val="Light List Accent 4"/>
    <w:basedOn w:val="TableNormal"/>
    <w:uiPriority w:val="61"/>
    <w:semiHidden/>
    <w:rsid w:val="00815342"/>
    <w:pPr>
      <w:spacing w:line="240" w:lineRule="auto"/>
    </w:p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tblBorders>
    </w:tblPr>
    <w:tblStylePr w:type="firstRow">
      <w:pPr>
        <w:spacing w:before="0" w:after="0" w:line="240" w:lineRule="auto"/>
      </w:pPr>
      <w:rPr>
        <w:b/>
        <w:bCs/>
        <w:color w:val="FFFFFF" w:themeColor="background1"/>
      </w:rPr>
      <w:tblPr/>
      <w:tcPr>
        <w:shd w:val="clear" w:color="auto" w:fill="75BB19" w:themeFill="accent4"/>
      </w:tcPr>
    </w:tblStylePr>
    <w:tblStylePr w:type="lastRow">
      <w:pPr>
        <w:spacing w:before="0" w:after="0" w:line="240" w:lineRule="auto"/>
      </w:pPr>
      <w:rPr>
        <w:b/>
        <w:bCs/>
      </w:rPr>
      <w:tblPr/>
      <w:tcPr>
        <w:tcBorders>
          <w:top w:val="double" w:sz="6" w:space="0" w:color="75BB19" w:themeColor="accent4"/>
          <w:left w:val="single" w:sz="8" w:space="0" w:color="75BB19" w:themeColor="accent4"/>
          <w:bottom w:val="single" w:sz="8" w:space="0" w:color="75BB19" w:themeColor="accent4"/>
          <w:right w:val="single" w:sz="8" w:space="0" w:color="75BB19" w:themeColor="accent4"/>
        </w:tcBorders>
      </w:tcPr>
    </w:tblStylePr>
    <w:tblStylePr w:type="firstCol">
      <w:rPr>
        <w:b/>
        <w:bCs/>
      </w:rPr>
    </w:tblStylePr>
    <w:tblStylePr w:type="lastCol">
      <w:rPr>
        <w:b/>
        <w:bCs/>
      </w:rPr>
    </w:tblStylePr>
    <w:tblStylePr w:type="band1Vert">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tblStylePr w:type="band1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style>
  <w:style w:type="table" w:styleId="LightList-Accent5">
    <w:name w:val="Light List Accent 5"/>
    <w:basedOn w:val="TableNormal"/>
    <w:uiPriority w:val="61"/>
    <w:semiHidden/>
    <w:rsid w:val="00815342"/>
    <w:pPr>
      <w:spacing w:line="240" w:lineRule="auto"/>
    </w:p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tblBorders>
    </w:tblPr>
    <w:tblStylePr w:type="firstRow">
      <w:pPr>
        <w:spacing w:before="0" w:after="0" w:line="240" w:lineRule="auto"/>
      </w:pPr>
      <w:rPr>
        <w:b/>
        <w:bCs/>
        <w:color w:val="FFFFFF" w:themeColor="background1"/>
      </w:rPr>
      <w:tblPr/>
      <w:tcPr>
        <w:shd w:val="clear" w:color="auto" w:fill="C2D300" w:themeFill="accent5"/>
      </w:tcPr>
    </w:tblStylePr>
    <w:tblStylePr w:type="lastRow">
      <w:pPr>
        <w:spacing w:before="0" w:after="0" w:line="240" w:lineRule="auto"/>
      </w:pPr>
      <w:rPr>
        <w:b/>
        <w:bCs/>
      </w:rPr>
      <w:tblPr/>
      <w:tcPr>
        <w:tcBorders>
          <w:top w:val="double" w:sz="6" w:space="0" w:color="C2D300" w:themeColor="accent5"/>
          <w:left w:val="single" w:sz="8" w:space="0" w:color="C2D300" w:themeColor="accent5"/>
          <w:bottom w:val="single" w:sz="8" w:space="0" w:color="C2D300" w:themeColor="accent5"/>
          <w:right w:val="single" w:sz="8" w:space="0" w:color="C2D300" w:themeColor="accent5"/>
        </w:tcBorders>
      </w:tcPr>
    </w:tblStylePr>
    <w:tblStylePr w:type="firstCol">
      <w:rPr>
        <w:b/>
        <w:bCs/>
      </w:rPr>
    </w:tblStylePr>
    <w:tblStylePr w:type="lastCol">
      <w:rPr>
        <w:b/>
        <w:bCs/>
      </w:rPr>
    </w:tblStylePr>
    <w:tblStylePr w:type="band1Vert">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tblStylePr w:type="band1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style>
  <w:style w:type="table" w:styleId="LightList-Accent6">
    <w:name w:val="Light List Accent 6"/>
    <w:basedOn w:val="TableNormal"/>
    <w:uiPriority w:val="61"/>
    <w:semiHidden/>
    <w:rsid w:val="00815342"/>
    <w:pPr>
      <w:spacing w:line="240" w:lineRule="auto"/>
    </w:p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tblBorders>
    </w:tblPr>
    <w:tblStylePr w:type="firstRow">
      <w:pPr>
        <w:spacing w:before="0" w:after="0" w:line="240" w:lineRule="auto"/>
      </w:pPr>
      <w:rPr>
        <w:b/>
        <w:bCs/>
        <w:color w:val="FFFFFF" w:themeColor="background1"/>
      </w:rPr>
      <w:tblPr/>
      <w:tcPr>
        <w:shd w:val="clear" w:color="auto" w:fill="F0AB00" w:themeFill="accent6"/>
      </w:tcPr>
    </w:tblStylePr>
    <w:tblStylePr w:type="lastRow">
      <w:pPr>
        <w:spacing w:before="0" w:after="0" w:line="240" w:lineRule="auto"/>
      </w:pPr>
      <w:rPr>
        <w:b/>
        <w:bCs/>
      </w:rPr>
      <w:tblPr/>
      <w:tcPr>
        <w:tcBorders>
          <w:top w:val="double" w:sz="6" w:space="0" w:color="F0AB00" w:themeColor="accent6"/>
          <w:left w:val="single" w:sz="8" w:space="0" w:color="F0AB00" w:themeColor="accent6"/>
          <w:bottom w:val="single" w:sz="8" w:space="0" w:color="F0AB00" w:themeColor="accent6"/>
          <w:right w:val="single" w:sz="8" w:space="0" w:color="F0AB00" w:themeColor="accent6"/>
        </w:tcBorders>
      </w:tcPr>
    </w:tblStylePr>
    <w:tblStylePr w:type="firstCol">
      <w:rPr>
        <w:b/>
        <w:bCs/>
      </w:rPr>
    </w:tblStylePr>
    <w:tblStylePr w:type="lastCol">
      <w:rPr>
        <w:b/>
        <w:bCs/>
      </w:rPr>
    </w:tblStylePr>
    <w:tblStylePr w:type="band1Vert">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tblStylePr w:type="band1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style>
  <w:style w:type="table" w:styleId="LightShading">
    <w:name w:val="Light Shading"/>
    <w:basedOn w:val="TableNormal"/>
    <w:uiPriority w:val="60"/>
    <w:semiHidden/>
    <w:rsid w:val="00815342"/>
    <w:pPr>
      <w:spacing w:line="240" w:lineRule="auto"/>
    </w:pPr>
    <w:rPr>
      <w:color w:val="1A1717" w:themeColor="text1" w:themeShade="BF"/>
    </w:rPr>
    <w:tblPr>
      <w:tblStyleRowBandSize w:val="1"/>
      <w:tblStyleColBandSize w:val="1"/>
      <w:tblBorders>
        <w:top w:val="single" w:sz="8" w:space="0" w:color="231F20" w:themeColor="text1"/>
        <w:bottom w:val="single" w:sz="8" w:space="0" w:color="231F20" w:themeColor="text1"/>
      </w:tblBorders>
    </w:tblPr>
    <w:tblStylePr w:type="fir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la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left w:val="nil"/>
          <w:right w:val="nil"/>
          <w:insideH w:val="nil"/>
          <w:insideV w:val="nil"/>
        </w:tcBorders>
        <w:shd w:val="clear" w:color="auto" w:fill="CBC4C6" w:themeFill="text1" w:themeFillTint="3F"/>
      </w:tcPr>
    </w:tblStylePr>
  </w:style>
  <w:style w:type="table" w:styleId="LightShading-Accent1">
    <w:name w:val="Light Shading Accent 1"/>
    <w:basedOn w:val="TableNormal"/>
    <w:uiPriority w:val="60"/>
    <w:semiHidden/>
    <w:rsid w:val="00815342"/>
    <w:pPr>
      <w:spacing w:line="240" w:lineRule="auto"/>
    </w:pPr>
    <w:rPr>
      <w:color w:val="003168" w:themeColor="accent1" w:themeShade="BF"/>
    </w:rPr>
    <w:tblPr>
      <w:tblStyleRowBandSize w:val="1"/>
      <w:tblStyleColBandSize w:val="1"/>
      <w:tblBorders>
        <w:top w:val="single" w:sz="8" w:space="0" w:color="00428B" w:themeColor="accent1"/>
        <w:bottom w:val="single" w:sz="8" w:space="0" w:color="00428B" w:themeColor="accent1"/>
      </w:tblBorders>
    </w:tblPr>
    <w:tblStylePr w:type="firstRow">
      <w:pPr>
        <w:spacing w:before="0" w:after="0" w:line="240" w:lineRule="auto"/>
      </w:pPr>
      <w:rPr>
        <w:b/>
        <w:bCs/>
      </w:rPr>
      <w:tblPr/>
      <w:tcPr>
        <w:tcBorders>
          <w:top w:val="single" w:sz="8" w:space="0" w:color="00428B" w:themeColor="accent1"/>
          <w:left w:val="nil"/>
          <w:bottom w:val="single" w:sz="8" w:space="0" w:color="00428B" w:themeColor="accent1"/>
          <w:right w:val="nil"/>
          <w:insideH w:val="nil"/>
          <w:insideV w:val="nil"/>
        </w:tcBorders>
      </w:tcPr>
    </w:tblStylePr>
    <w:tblStylePr w:type="lastRow">
      <w:pPr>
        <w:spacing w:before="0" w:after="0" w:line="240" w:lineRule="auto"/>
      </w:pPr>
      <w:rPr>
        <w:b/>
        <w:bCs/>
      </w:rPr>
      <w:tblPr/>
      <w:tcPr>
        <w:tcBorders>
          <w:top w:val="single" w:sz="8" w:space="0" w:color="00428B" w:themeColor="accent1"/>
          <w:left w:val="nil"/>
          <w:bottom w:val="single" w:sz="8" w:space="0" w:color="00428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EFF" w:themeFill="accent1" w:themeFillTint="3F"/>
      </w:tcPr>
    </w:tblStylePr>
    <w:tblStylePr w:type="band1Horz">
      <w:tblPr/>
      <w:tcPr>
        <w:tcBorders>
          <w:left w:val="nil"/>
          <w:right w:val="nil"/>
          <w:insideH w:val="nil"/>
          <w:insideV w:val="nil"/>
        </w:tcBorders>
        <w:shd w:val="clear" w:color="auto" w:fill="A3CEFF" w:themeFill="accent1" w:themeFillTint="3F"/>
      </w:tcPr>
    </w:tblStylePr>
  </w:style>
  <w:style w:type="table" w:styleId="LightShading-Accent2">
    <w:name w:val="Light Shading Accent 2"/>
    <w:basedOn w:val="TableNormal"/>
    <w:uiPriority w:val="60"/>
    <w:semiHidden/>
    <w:rsid w:val="00815342"/>
    <w:pPr>
      <w:spacing w:line="240" w:lineRule="auto"/>
    </w:pPr>
    <w:rPr>
      <w:color w:val="006DA1" w:themeColor="accent2" w:themeShade="BF"/>
    </w:rPr>
    <w:tblPr>
      <w:tblStyleRowBandSize w:val="1"/>
      <w:tblStyleColBandSize w:val="1"/>
      <w:tblBorders>
        <w:top w:val="single" w:sz="8" w:space="0" w:color="0092D7" w:themeColor="accent2"/>
        <w:bottom w:val="single" w:sz="8" w:space="0" w:color="0092D7" w:themeColor="accent2"/>
      </w:tblBorders>
    </w:tblPr>
    <w:tblStylePr w:type="firstRow">
      <w:pPr>
        <w:spacing w:before="0" w:after="0" w:line="240" w:lineRule="auto"/>
      </w:pPr>
      <w:rPr>
        <w:b/>
        <w:bCs/>
      </w:rPr>
      <w:tblPr/>
      <w:tcPr>
        <w:tcBorders>
          <w:top w:val="single" w:sz="8" w:space="0" w:color="0092D7" w:themeColor="accent2"/>
          <w:left w:val="nil"/>
          <w:bottom w:val="single" w:sz="8" w:space="0" w:color="0092D7" w:themeColor="accent2"/>
          <w:right w:val="nil"/>
          <w:insideH w:val="nil"/>
          <w:insideV w:val="nil"/>
        </w:tcBorders>
      </w:tcPr>
    </w:tblStylePr>
    <w:tblStylePr w:type="lastRow">
      <w:pPr>
        <w:spacing w:before="0" w:after="0" w:line="240" w:lineRule="auto"/>
      </w:pPr>
      <w:rPr>
        <w:b/>
        <w:bCs/>
      </w:rPr>
      <w:tblPr/>
      <w:tcPr>
        <w:tcBorders>
          <w:top w:val="single" w:sz="8" w:space="0" w:color="0092D7" w:themeColor="accent2"/>
          <w:left w:val="nil"/>
          <w:bottom w:val="single" w:sz="8" w:space="0" w:color="0092D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7FF" w:themeFill="accent2" w:themeFillTint="3F"/>
      </w:tcPr>
    </w:tblStylePr>
    <w:tblStylePr w:type="band1Horz">
      <w:tblPr/>
      <w:tcPr>
        <w:tcBorders>
          <w:left w:val="nil"/>
          <w:right w:val="nil"/>
          <w:insideH w:val="nil"/>
          <w:insideV w:val="nil"/>
        </w:tcBorders>
        <w:shd w:val="clear" w:color="auto" w:fill="B6E7FF" w:themeFill="accent2" w:themeFillTint="3F"/>
      </w:tcPr>
    </w:tblStylePr>
  </w:style>
  <w:style w:type="table" w:styleId="LightShading-Accent3">
    <w:name w:val="Light Shading Accent 3"/>
    <w:basedOn w:val="TableNormal"/>
    <w:uiPriority w:val="60"/>
    <w:semiHidden/>
    <w:rsid w:val="00815342"/>
    <w:pPr>
      <w:spacing w:line="240" w:lineRule="auto"/>
    </w:pPr>
    <w:rPr>
      <w:color w:val="269BAF" w:themeColor="accent3" w:themeShade="BF"/>
    </w:rPr>
    <w:tblPr>
      <w:tblStyleRowBandSize w:val="1"/>
      <w:tblStyleColBandSize w:val="1"/>
      <w:tblBorders>
        <w:top w:val="single" w:sz="8" w:space="0" w:color="46C2D7" w:themeColor="accent3"/>
        <w:bottom w:val="single" w:sz="8" w:space="0" w:color="46C2D7" w:themeColor="accent3"/>
      </w:tblBorders>
    </w:tblPr>
    <w:tblStylePr w:type="firstRow">
      <w:pPr>
        <w:spacing w:before="0" w:after="0" w:line="240" w:lineRule="auto"/>
      </w:pPr>
      <w:rPr>
        <w:b/>
        <w:bCs/>
      </w:rPr>
      <w:tblPr/>
      <w:tcPr>
        <w:tcBorders>
          <w:top w:val="single" w:sz="8" w:space="0" w:color="46C2D7" w:themeColor="accent3"/>
          <w:left w:val="nil"/>
          <w:bottom w:val="single" w:sz="8" w:space="0" w:color="46C2D7" w:themeColor="accent3"/>
          <w:right w:val="nil"/>
          <w:insideH w:val="nil"/>
          <w:insideV w:val="nil"/>
        </w:tcBorders>
      </w:tcPr>
    </w:tblStylePr>
    <w:tblStylePr w:type="lastRow">
      <w:pPr>
        <w:spacing w:before="0" w:after="0" w:line="240" w:lineRule="auto"/>
      </w:pPr>
      <w:rPr>
        <w:b/>
        <w:bCs/>
      </w:rPr>
      <w:tblPr/>
      <w:tcPr>
        <w:tcBorders>
          <w:top w:val="single" w:sz="8" w:space="0" w:color="46C2D7" w:themeColor="accent3"/>
          <w:left w:val="nil"/>
          <w:bottom w:val="single" w:sz="8" w:space="0" w:color="46C2D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F5" w:themeFill="accent3" w:themeFillTint="3F"/>
      </w:tcPr>
    </w:tblStylePr>
    <w:tblStylePr w:type="band1Horz">
      <w:tblPr/>
      <w:tcPr>
        <w:tcBorders>
          <w:left w:val="nil"/>
          <w:right w:val="nil"/>
          <w:insideH w:val="nil"/>
          <w:insideV w:val="nil"/>
        </w:tcBorders>
        <w:shd w:val="clear" w:color="auto" w:fill="D1EFF5" w:themeFill="accent3" w:themeFillTint="3F"/>
      </w:tcPr>
    </w:tblStylePr>
  </w:style>
  <w:style w:type="table" w:styleId="LightShading-Accent4">
    <w:name w:val="Light Shading Accent 4"/>
    <w:basedOn w:val="TableNormal"/>
    <w:uiPriority w:val="60"/>
    <w:semiHidden/>
    <w:rsid w:val="00815342"/>
    <w:pPr>
      <w:spacing w:line="240" w:lineRule="auto"/>
    </w:pPr>
    <w:rPr>
      <w:color w:val="578B12" w:themeColor="accent4" w:themeShade="BF"/>
    </w:rPr>
    <w:tblPr>
      <w:tblStyleRowBandSize w:val="1"/>
      <w:tblStyleColBandSize w:val="1"/>
      <w:tblBorders>
        <w:top w:val="single" w:sz="8" w:space="0" w:color="75BB19" w:themeColor="accent4"/>
        <w:bottom w:val="single" w:sz="8" w:space="0" w:color="75BB19" w:themeColor="accent4"/>
      </w:tblBorders>
    </w:tblPr>
    <w:tblStylePr w:type="firstRow">
      <w:pPr>
        <w:spacing w:before="0" w:after="0" w:line="240" w:lineRule="auto"/>
      </w:pPr>
      <w:rPr>
        <w:b/>
        <w:bCs/>
      </w:rPr>
      <w:tblPr/>
      <w:tcPr>
        <w:tcBorders>
          <w:top w:val="single" w:sz="8" w:space="0" w:color="75BB19" w:themeColor="accent4"/>
          <w:left w:val="nil"/>
          <w:bottom w:val="single" w:sz="8" w:space="0" w:color="75BB19" w:themeColor="accent4"/>
          <w:right w:val="nil"/>
          <w:insideH w:val="nil"/>
          <w:insideV w:val="nil"/>
        </w:tcBorders>
      </w:tcPr>
    </w:tblStylePr>
    <w:tblStylePr w:type="lastRow">
      <w:pPr>
        <w:spacing w:before="0" w:after="0" w:line="240" w:lineRule="auto"/>
      </w:pPr>
      <w:rPr>
        <w:b/>
        <w:bCs/>
      </w:rPr>
      <w:tblPr/>
      <w:tcPr>
        <w:tcBorders>
          <w:top w:val="single" w:sz="8" w:space="0" w:color="75BB19" w:themeColor="accent4"/>
          <w:left w:val="nil"/>
          <w:bottom w:val="single" w:sz="8" w:space="0" w:color="75BB1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F6BE" w:themeFill="accent4" w:themeFillTint="3F"/>
      </w:tcPr>
    </w:tblStylePr>
    <w:tblStylePr w:type="band1Horz">
      <w:tblPr/>
      <w:tcPr>
        <w:tcBorders>
          <w:left w:val="nil"/>
          <w:right w:val="nil"/>
          <w:insideH w:val="nil"/>
          <w:insideV w:val="nil"/>
        </w:tcBorders>
        <w:shd w:val="clear" w:color="auto" w:fill="DDF6BE" w:themeFill="accent4" w:themeFillTint="3F"/>
      </w:tcPr>
    </w:tblStylePr>
  </w:style>
  <w:style w:type="table" w:styleId="LightShading-Accent5">
    <w:name w:val="Light Shading Accent 5"/>
    <w:basedOn w:val="TableNormal"/>
    <w:uiPriority w:val="60"/>
    <w:semiHidden/>
    <w:rsid w:val="00815342"/>
    <w:pPr>
      <w:spacing w:line="240" w:lineRule="auto"/>
    </w:pPr>
    <w:rPr>
      <w:color w:val="909E00" w:themeColor="accent5" w:themeShade="BF"/>
    </w:rPr>
    <w:tblPr>
      <w:tblStyleRowBandSize w:val="1"/>
      <w:tblStyleColBandSize w:val="1"/>
      <w:tblBorders>
        <w:top w:val="single" w:sz="8" w:space="0" w:color="C2D300" w:themeColor="accent5"/>
        <w:bottom w:val="single" w:sz="8" w:space="0" w:color="C2D300" w:themeColor="accent5"/>
      </w:tblBorders>
    </w:tblPr>
    <w:tblStylePr w:type="firstRow">
      <w:pPr>
        <w:spacing w:before="0" w:after="0" w:line="240" w:lineRule="auto"/>
      </w:pPr>
      <w:rPr>
        <w:b/>
        <w:bCs/>
      </w:rPr>
      <w:tblPr/>
      <w:tcPr>
        <w:tcBorders>
          <w:top w:val="single" w:sz="8" w:space="0" w:color="C2D300" w:themeColor="accent5"/>
          <w:left w:val="nil"/>
          <w:bottom w:val="single" w:sz="8" w:space="0" w:color="C2D300" w:themeColor="accent5"/>
          <w:right w:val="nil"/>
          <w:insideH w:val="nil"/>
          <w:insideV w:val="nil"/>
        </w:tcBorders>
      </w:tcPr>
    </w:tblStylePr>
    <w:tblStylePr w:type="lastRow">
      <w:pPr>
        <w:spacing w:before="0" w:after="0" w:line="240" w:lineRule="auto"/>
      </w:pPr>
      <w:rPr>
        <w:b/>
        <w:bCs/>
      </w:rPr>
      <w:tblPr/>
      <w:tcPr>
        <w:tcBorders>
          <w:top w:val="single" w:sz="8" w:space="0" w:color="C2D300" w:themeColor="accent5"/>
          <w:left w:val="nil"/>
          <w:bottom w:val="single" w:sz="8" w:space="0" w:color="C2D3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FB5" w:themeFill="accent5" w:themeFillTint="3F"/>
      </w:tcPr>
    </w:tblStylePr>
    <w:tblStylePr w:type="band1Horz">
      <w:tblPr/>
      <w:tcPr>
        <w:tcBorders>
          <w:left w:val="nil"/>
          <w:right w:val="nil"/>
          <w:insideH w:val="nil"/>
          <w:insideV w:val="nil"/>
        </w:tcBorders>
        <w:shd w:val="clear" w:color="auto" w:fill="F8FFB5" w:themeFill="accent5" w:themeFillTint="3F"/>
      </w:tcPr>
    </w:tblStylePr>
  </w:style>
  <w:style w:type="table" w:styleId="LightShading-Accent6">
    <w:name w:val="Light Shading Accent 6"/>
    <w:basedOn w:val="TableNormal"/>
    <w:uiPriority w:val="60"/>
    <w:semiHidden/>
    <w:rsid w:val="00815342"/>
    <w:pPr>
      <w:spacing w:line="240" w:lineRule="auto"/>
    </w:pPr>
    <w:rPr>
      <w:color w:val="B37F00" w:themeColor="accent6" w:themeShade="BF"/>
    </w:rPr>
    <w:tblPr>
      <w:tblStyleRowBandSize w:val="1"/>
      <w:tblStyleColBandSize w:val="1"/>
      <w:tblBorders>
        <w:top w:val="single" w:sz="8" w:space="0" w:color="F0AB00" w:themeColor="accent6"/>
        <w:bottom w:val="single" w:sz="8" w:space="0" w:color="F0AB00" w:themeColor="accent6"/>
      </w:tblBorders>
    </w:tblPr>
    <w:tblStylePr w:type="firstRow">
      <w:pPr>
        <w:spacing w:before="0" w:after="0" w:line="240" w:lineRule="auto"/>
      </w:pPr>
      <w:rPr>
        <w:b/>
        <w:bCs/>
      </w:rPr>
      <w:tblPr/>
      <w:tcPr>
        <w:tcBorders>
          <w:top w:val="single" w:sz="8" w:space="0" w:color="F0AB00" w:themeColor="accent6"/>
          <w:left w:val="nil"/>
          <w:bottom w:val="single" w:sz="8" w:space="0" w:color="F0AB00" w:themeColor="accent6"/>
          <w:right w:val="nil"/>
          <w:insideH w:val="nil"/>
          <w:insideV w:val="nil"/>
        </w:tcBorders>
      </w:tcPr>
    </w:tblStylePr>
    <w:tblStylePr w:type="lastRow">
      <w:pPr>
        <w:spacing w:before="0" w:after="0" w:line="240" w:lineRule="auto"/>
      </w:pPr>
      <w:rPr>
        <w:b/>
        <w:bCs/>
      </w:rPr>
      <w:tblPr/>
      <w:tcPr>
        <w:tcBorders>
          <w:top w:val="single" w:sz="8" w:space="0" w:color="F0AB00" w:themeColor="accent6"/>
          <w:left w:val="nil"/>
          <w:bottom w:val="single" w:sz="8" w:space="0" w:color="F0AB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BBC" w:themeFill="accent6" w:themeFillTint="3F"/>
      </w:tcPr>
    </w:tblStylePr>
    <w:tblStylePr w:type="band1Horz">
      <w:tblPr/>
      <w:tcPr>
        <w:tcBorders>
          <w:left w:val="nil"/>
          <w:right w:val="nil"/>
          <w:insideH w:val="nil"/>
          <w:insideV w:val="nil"/>
        </w:tcBorders>
        <w:shd w:val="clear" w:color="auto" w:fill="FFEBBC" w:themeFill="accent6" w:themeFillTint="3F"/>
      </w:tcPr>
    </w:tblStylePr>
  </w:style>
  <w:style w:type="table" w:customStyle="1" w:styleId="ListTable1Light1">
    <w:name w:val="List Table 1 Light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807276" w:themeColor="text1" w:themeTint="99"/>
        </w:tcBorders>
      </w:tcPr>
    </w:tblStylePr>
    <w:tblStylePr w:type="lastRow">
      <w:rPr>
        <w:b/>
        <w:bCs/>
      </w:rPr>
      <w:tblPr/>
      <w:tcPr>
        <w:tcBorders>
          <w:top w:val="sing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1Light-Accent11">
    <w:name w:val="List Table 1 Light - Accent 1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2089FF" w:themeColor="accent1" w:themeTint="99"/>
        </w:tcBorders>
      </w:tcPr>
    </w:tblStylePr>
    <w:tblStylePr w:type="lastRow">
      <w:rPr>
        <w:b/>
        <w:bCs/>
      </w:rPr>
      <w:tblPr/>
      <w:tcPr>
        <w:tcBorders>
          <w:top w:val="sing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1Light-Accent21">
    <w:name w:val="List Table 1 Light - Accent 2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4EC6FF" w:themeColor="accent2" w:themeTint="99"/>
        </w:tcBorders>
      </w:tcPr>
    </w:tblStylePr>
    <w:tblStylePr w:type="lastRow">
      <w:rPr>
        <w:b/>
        <w:bCs/>
      </w:rPr>
      <w:tblPr/>
      <w:tcPr>
        <w:tcBorders>
          <w:top w:val="sing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1Light-Accent31">
    <w:name w:val="List Table 1 Light - Accent 3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90DAE7" w:themeColor="accent3" w:themeTint="99"/>
        </w:tcBorders>
      </w:tcPr>
    </w:tblStylePr>
    <w:tblStylePr w:type="lastRow">
      <w:rPr>
        <w:b/>
        <w:bCs/>
      </w:rPr>
      <w:tblPr/>
      <w:tcPr>
        <w:tcBorders>
          <w:top w:val="sing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1Light-Accent41">
    <w:name w:val="List Table 1 Light - Accent 4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AEEA61" w:themeColor="accent4" w:themeTint="99"/>
        </w:tcBorders>
      </w:tcPr>
    </w:tblStylePr>
    <w:tblStylePr w:type="lastRow">
      <w:rPr>
        <w:b/>
        <w:bCs/>
      </w:rPr>
      <w:tblPr/>
      <w:tcPr>
        <w:tcBorders>
          <w:top w:val="sing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1Light-Accent51">
    <w:name w:val="List Table 1 Light - Accent 5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F0FF4B" w:themeColor="accent5" w:themeTint="99"/>
        </w:tcBorders>
      </w:tcPr>
    </w:tblStylePr>
    <w:tblStylePr w:type="lastRow">
      <w:rPr>
        <w:b/>
        <w:bCs/>
      </w:rPr>
      <w:tblPr/>
      <w:tcPr>
        <w:tcBorders>
          <w:top w:val="sing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1Light-Accent61">
    <w:name w:val="List Table 1 Light - Accent 6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FFCF5D" w:themeColor="accent6" w:themeTint="99"/>
        </w:tcBorders>
      </w:tcPr>
    </w:tblStylePr>
    <w:tblStylePr w:type="lastRow">
      <w:rPr>
        <w:b/>
        <w:bCs/>
      </w:rPr>
      <w:tblPr/>
      <w:tcPr>
        <w:tcBorders>
          <w:top w:val="sing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21">
    <w:name w:val="List Table 21"/>
    <w:basedOn w:val="TableNormal"/>
    <w:uiPriority w:val="47"/>
    <w:semiHidden/>
    <w:rsid w:val="00815342"/>
    <w:pPr>
      <w:spacing w:line="240" w:lineRule="auto"/>
    </w:pPr>
    <w:tblPr>
      <w:tblStyleRowBandSize w:val="1"/>
      <w:tblStyleColBandSize w:val="1"/>
      <w:tblBorders>
        <w:top w:val="single" w:sz="4" w:space="0" w:color="807276" w:themeColor="text1" w:themeTint="99"/>
        <w:bottom w:val="single" w:sz="4" w:space="0" w:color="807276" w:themeColor="text1" w:themeTint="99"/>
        <w:insideH w:val="single" w:sz="4" w:space="0" w:color="80727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2-Accent11">
    <w:name w:val="List Table 2 - Accent 11"/>
    <w:basedOn w:val="TableNormal"/>
    <w:uiPriority w:val="47"/>
    <w:semiHidden/>
    <w:rsid w:val="00815342"/>
    <w:pPr>
      <w:spacing w:line="240" w:lineRule="auto"/>
    </w:pPr>
    <w:tblPr>
      <w:tblStyleRowBandSize w:val="1"/>
      <w:tblStyleColBandSize w:val="1"/>
      <w:tblBorders>
        <w:top w:val="single" w:sz="4" w:space="0" w:color="2089FF" w:themeColor="accent1" w:themeTint="99"/>
        <w:bottom w:val="single" w:sz="4" w:space="0" w:color="2089FF" w:themeColor="accent1" w:themeTint="99"/>
        <w:insideH w:val="single" w:sz="4" w:space="0" w:color="2089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2-Accent21">
    <w:name w:val="List Table 2 - Accent 21"/>
    <w:basedOn w:val="TableNormal"/>
    <w:uiPriority w:val="47"/>
    <w:semiHidden/>
    <w:rsid w:val="00815342"/>
    <w:pPr>
      <w:spacing w:line="240" w:lineRule="auto"/>
    </w:pPr>
    <w:tblPr>
      <w:tblStyleRowBandSize w:val="1"/>
      <w:tblStyleColBandSize w:val="1"/>
      <w:tblBorders>
        <w:top w:val="single" w:sz="4" w:space="0" w:color="4EC6FF" w:themeColor="accent2" w:themeTint="99"/>
        <w:bottom w:val="single" w:sz="4" w:space="0" w:color="4EC6FF" w:themeColor="accent2" w:themeTint="99"/>
        <w:insideH w:val="single" w:sz="4" w:space="0" w:color="4EC6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2-Accent31">
    <w:name w:val="List Table 2 - Accent 31"/>
    <w:basedOn w:val="TableNormal"/>
    <w:uiPriority w:val="47"/>
    <w:semiHidden/>
    <w:rsid w:val="00815342"/>
    <w:pPr>
      <w:spacing w:line="240" w:lineRule="auto"/>
    </w:pPr>
    <w:tblPr>
      <w:tblStyleRowBandSize w:val="1"/>
      <w:tblStyleColBandSize w:val="1"/>
      <w:tblBorders>
        <w:top w:val="single" w:sz="4" w:space="0" w:color="90DAE7" w:themeColor="accent3" w:themeTint="99"/>
        <w:bottom w:val="single" w:sz="4" w:space="0" w:color="90DAE7" w:themeColor="accent3" w:themeTint="99"/>
        <w:insideH w:val="single" w:sz="4" w:space="0" w:color="90DAE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2-Accent41">
    <w:name w:val="List Table 2 - Accent 41"/>
    <w:basedOn w:val="TableNormal"/>
    <w:uiPriority w:val="47"/>
    <w:semiHidden/>
    <w:rsid w:val="00815342"/>
    <w:pPr>
      <w:spacing w:line="240" w:lineRule="auto"/>
    </w:pPr>
    <w:tblPr>
      <w:tblStyleRowBandSize w:val="1"/>
      <w:tblStyleColBandSize w:val="1"/>
      <w:tblBorders>
        <w:top w:val="single" w:sz="4" w:space="0" w:color="AEEA61" w:themeColor="accent4" w:themeTint="99"/>
        <w:bottom w:val="single" w:sz="4" w:space="0" w:color="AEEA61" w:themeColor="accent4" w:themeTint="99"/>
        <w:insideH w:val="single" w:sz="4" w:space="0" w:color="AEEA6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2-Accent51">
    <w:name w:val="List Table 2 - Accent 51"/>
    <w:basedOn w:val="TableNormal"/>
    <w:uiPriority w:val="47"/>
    <w:semiHidden/>
    <w:rsid w:val="00815342"/>
    <w:pPr>
      <w:spacing w:line="240" w:lineRule="auto"/>
    </w:pPr>
    <w:tblPr>
      <w:tblStyleRowBandSize w:val="1"/>
      <w:tblStyleColBandSize w:val="1"/>
      <w:tblBorders>
        <w:top w:val="single" w:sz="4" w:space="0" w:color="F0FF4B" w:themeColor="accent5" w:themeTint="99"/>
        <w:bottom w:val="single" w:sz="4" w:space="0" w:color="F0FF4B" w:themeColor="accent5" w:themeTint="99"/>
        <w:insideH w:val="single" w:sz="4" w:space="0" w:color="F0FF4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2-Accent61">
    <w:name w:val="List Table 2 - Accent 61"/>
    <w:basedOn w:val="TableNormal"/>
    <w:uiPriority w:val="47"/>
    <w:semiHidden/>
    <w:rsid w:val="00815342"/>
    <w:pPr>
      <w:spacing w:line="240" w:lineRule="auto"/>
    </w:pPr>
    <w:tblPr>
      <w:tblStyleRowBandSize w:val="1"/>
      <w:tblStyleColBandSize w:val="1"/>
      <w:tblBorders>
        <w:top w:val="single" w:sz="4" w:space="0" w:color="FFCF5D" w:themeColor="accent6" w:themeTint="99"/>
        <w:bottom w:val="single" w:sz="4" w:space="0" w:color="FFCF5D" w:themeColor="accent6" w:themeTint="99"/>
        <w:insideH w:val="single" w:sz="4" w:space="0" w:color="FFCF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31">
    <w:name w:val="List Table 31"/>
    <w:basedOn w:val="TableNormal"/>
    <w:uiPriority w:val="48"/>
    <w:semiHidden/>
    <w:rsid w:val="00815342"/>
    <w:pPr>
      <w:spacing w:line="240" w:lineRule="auto"/>
    </w:pPr>
    <w:tblPr>
      <w:tblStyleRowBandSize w:val="1"/>
      <w:tblStyleColBandSize w:val="1"/>
      <w:tblBorders>
        <w:top w:val="single" w:sz="4" w:space="0" w:color="231F20" w:themeColor="text1"/>
        <w:left w:val="single" w:sz="4" w:space="0" w:color="231F20" w:themeColor="text1"/>
        <w:bottom w:val="single" w:sz="4" w:space="0" w:color="231F20" w:themeColor="text1"/>
        <w:right w:val="single" w:sz="4" w:space="0" w:color="231F20" w:themeColor="text1"/>
      </w:tblBorders>
    </w:tblPr>
    <w:tblStylePr w:type="firstRow">
      <w:rPr>
        <w:b/>
        <w:bCs/>
        <w:color w:val="FFFFFF" w:themeColor="background1"/>
      </w:rPr>
      <w:tblPr/>
      <w:tcPr>
        <w:shd w:val="clear" w:color="auto" w:fill="231F20" w:themeFill="text1"/>
      </w:tcPr>
    </w:tblStylePr>
    <w:tblStylePr w:type="lastRow">
      <w:rPr>
        <w:b/>
        <w:bCs/>
      </w:rPr>
      <w:tblPr/>
      <w:tcPr>
        <w:tcBorders>
          <w:top w:val="double" w:sz="4" w:space="0" w:color="231F2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1F20" w:themeColor="text1"/>
          <w:right w:val="single" w:sz="4" w:space="0" w:color="231F20" w:themeColor="text1"/>
        </w:tcBorders>
      </w:tcPr>
    </w:tblStylePr>
    <w:tblStylePr w:type="band1Horz">
      <w:tblPr/>
      <w:tcPr>
        <w:tcBorders>
          <w:top w:val="single" w:sz="4" w:space="0" w:color="231F20" w:themeColor="text1"/>
          <w:bottom w:val="single" w:sz="4" w:space="0" w:color="231F2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1F20" w:themeColor="text1"/>
          <w:left w:val="nil"/>
        </w:tcBorders>
      </w:tcPr>
    </w:tblStylePr>
    <w:tblStylePr w:type="swCell">
      <w:tblPr/>
      <w:tcPr>
        <w:tcBorders>
          <w:top w:val="double" w:sz="4" w:space="0" w:color="231F20" w:themeColor="text1"/>
          <w:right w:val="nil"/>
        </w:tcBorders>
      </w:tcPr>
    </w:tblStylePr>
  </w:style>
  <w:style w:type="table" w:customStyle="1" w:styleId="ListTable3-Accent11">
    <w:name w:val="List Table 3 - Accent 11"/>
    <w:basedOn w:val="TableNormal"/>
    <w:uiPriority w:val="48"/>
    <w:semiHidden/>
    <w:rsid w:val="00815342"/>
    <w:pPr>
      <w:spacing w:line="240" w:lineRule="auto"/>
    </w:pPr>
    <w:tblPr>
      <w:tblStyleRowBandSize w:val="1"/>
      <w:tblStyleColBandSize w:val="1"/>
      <w:tblBorders>
        <w:top w:val="single" w:sz="4" w:space="0" w:color="00428B" w:themeColor="accent1"/>
        <w:left w:val="single" w:sz="4" w:space="0" w:color="00428B" w:themeColor="accent1"/>
        <w:bottom w:val="single" w:sz="4" w:space="0" w:color="00428B" w:themeColor="accent1"/>
        <w:right w:val="single" w:sz="4" w:space="0" w:color="00428B" w:themeColor="accent1"/>
      </w:tblBorders>
    </w:tblPr>
    <w:tblStylePr w:type="firstRow">
      <w:rPr>
        <w:b/>
        <w:bCs/>
        <w:color w:val="FFFFFF" w:themeColor="background1"/>
      </w:rPr>
      <w:tblPr/>
      <w:tcPr>
        <w:shd w:val="clear" w:color="auto" w:fill="00428B" w:themeFill="accent1"/>
      </w:tcPr>
    </w:tblStylePr>
    <w:tblStylePr w:type="lastRow">
      <w:rPr>
        <w:b/>
        <w:bCs/>
      </w:rPr>
      <w:tblPr/>
      <w:tcPr>
        <w:tcBorders>
          <w:top w:val="double" w:sz="4" w:space="0" w:color="00428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28B" w:themeColor="accent1"/>
          <w:right w:val="single" w:sz="4" w:space="0" w:color="00428B" w:themeColor="accent1"/>
        </w:tcBorders>
      </w:tcPr>
    </w:tblStylePr>
    <w:tblStylePr w:type="band1Horz">
      <w:tblPr/>
      <w:tcPr>
        <w:tcBorders>
          <w:top w:val="single" w:sz="4" w:space="0" w:color="00428B" w:themeColor="accent1"/>
          <w:bottom w:val="single" w:sz="4" w:space="0" w:color="00428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28B" w:themeColor="accent1"/>
          <w:left w:val="nil"/>
        </w:tcBorders>
      </w:tcPr>
    </w:tblStylePr>
    <w:tblStylePr w:type="swCell">
      <w:tblPr/>
      <w:tcPr>
        <w:tcBorders>
          <w:top w:val="double" w:sz="4" w:space="0" w:color="00428B" w:themeColor="accent1"/>
          <w:right w:val="nil"/>
        </w:tcBorders>
      </w:tcPr>
    </w:tblStylePr>
  </w:style>
  <w:style w:type="table" w:customStyle="1" w:styleId="ListTable3-Accent21">
    <w:name w:val="List Table 3 - Accent 21"/>
    <w:basedOn w:val="TableNormal"/>
    <w:uiPriority w:val="48"/>
    <w:semiHidden/>
    <w:rsid w:val="00815342"/>
    <w:pPr>
      <w:spacing w:line="240" w:lineRule="auto"/>
    </w:pPr>
    <w:tblPr>
      <w:tblStyleRowBandSize w:val="1"/>
      <w:tblStyleColBandSize w:val="1"/>
      <w:tblBorders>
        <w:top w:val="single" w:sz="4" w:space="0" w:color="0092D7" w:themeColor="accent2"/>
        <w:left w:val="single" w:sz="4" w:space="0" w:color="0092D7" w:themeColor="accent2"/>
        <w:bottom w:val="single" w:sz="4" w:space="0" w:color="0092D7" w:themeColor="accent2"/>
        <w:right w:val="single" w:sz="4" w:space="0" w:color="0092D7" w:themeColor="accent2"/>
      </w:tblBorders>
    </w:tblPr>
    <w:tblStylePr w:type="firstRow">
      <w:rPr>
        <w:b/>
        <w:bCs/>
        <w:color w:val="FFFFFF" w:themeColor="background1"/>
      </w:rPr>
      <w:tblPr/>
      <w:tcPr>
        <w:shd w:val="clear" w:color="auto" w:fill="0092D7" w:themeFill="accent2"/>
      </w:tcPr>
    </w:tblStylePr>
    <w:tblStylePr w:type="lastRow">
      <w:rPr>
        <w:b/>
        <w:bCs/>
      </w:rPr>
      <w:tblPr/>
      <w:tcPr>
        <w:tcBorders>
          <w:top w:val="double" w:sz="4" w:space="0" w:color="0092D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2D7" w:themeColor="accent2"/>
          <w:right w:val="single" w:sz="4" w:space="0" w:color="0092D7" w:themeColor="accent2"/>
        </w:tcBorders>
      </w:tcPr>
    </w:tblStylePr>
    <w:tblStylePr w:type="band1Horz">
      <w:tblPr/>
      <w:tcPr>
        <w:tcBorders>
          <w:top w:val="single" w:sz="4" w:space="0" w:color="0092D7" w:themeColor="accent2"/>
          <w:bottom w:val="single" w:sz="4" w:space="0" w:color="0092D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2D7" w:themeColor="accent2"/>
          <w:left w:val="nil"/>
        </w:tcBorders>
      </w:tcPr>
    </w:tblStylePr>
    <w:tblStylePr w:type="swCell">
      <w:tblPr/>
      <w:tcPr>
        <w:tcBorders>
          <w:top w:val="double" w:sz="4" w:space="0" w:color="0092D7" w:themeColor="accent2"/>
          <w:right w:val="nil"/>
        </w:tcBorders>
      </w:tcPr>
    </w:tblStylePr>
  </w:style>
  <w:style w:type="table" w:customStyle="1" w:styleId="ListTable3-Accent31">
    <w:name w:val="List Table 3 - Accent 31"/>
    <w:basedOn w:val="TableNormal"/>
    <w:uiPriority w:val="48"/>
    <w:semiHidden/>
    <w:rsid w:val="00815342"/>
    <w:pPr>
      <w:spacing w:line="240" w:lineRule="auto"/>
    </w:pPr>
    <w:tblPr>
      <w:tblStyleRowBandSize w:val="1"/>
      <w:tblStyleColBandSize w:val="1"/>
      <w:tblBorders>
        <w:top w:val="single" w:sz="4" w:space="0" w:color="46C2D7" w:themeColor="accent3"/>
        <w:left w:val="single" w:sz="4" w:space="0" w:color="46C2D7" w:themeColor="accent3"/>
        <w:bottom w:val="single" w:sz="4" w:space="0" w:color="46C2D7" w:themeColor="accent3"/>
        <w:right w:val="single" w:sz="4" w:space="0" w:color="46C2D7" w:themeColor="accent3"/>
      </w:tblBorders>
    </w:tblPr>
    <w:tblStylePr w:type="firstRow">
      <w:rPr>
        <w:b/>
        <w:bCs/>
        <w:color w:val="FFFFFF" w:themeColor="background1"/>
      </w:rPr>
      <w:tblPr/>
      <w:tcPr>
        <w:shd w:val="clear" w:color="auto" w:fill="46C2D7" w:themeFill="accent3"/>
      </w:tcPr>
    </w:tblStylePr>
    <w:tblStylePr w:type="lastRow">
      <w:rPr>
        <w:b/>
        <w:bCs/>
      </w:rPr>
      <w:tblPr/>
      <w:tcPr>
        <w:tcBorders>
          <w:top w:val="double" w:sz="4" w:space="0" w:color="46C2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C2D7" w:themeColor="accent3"/>
          <w:right w:val="single" w:sz="4" w:space="0" w:color="46C2D7" w:themeColor="accent3"/>
        </w:tcBorders>
      </w:tcPr>
    </w:tblStylePr>
    <w:tblStylePr w:type="band1Horz">
      <w:tblPr/>
      <w:tcPr>
        <w:tcBorders>
          <w:top w:val="single" w:sz="4" w:space="0" w:color="46C2D7" w:themeColor="accent3"/>
          <w:bottom w:val="single" w:sz="4" w:space="0" w:color="46C2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C2D7" w:themeColor="accent3"/>
          <w:left w:val="nil"/>
        </w:tcBorders>
      </w:tcPr>
    </w:tblStylePr>
    <w:tblStylePr w:type="swCell">
      <w:tblPr/>
      <w:tcPr>
        <w:tcBorders>
          <w:top w:val="double" w:sz="4" w:space="0" w:color="46C2D7" w:themeColor="accent3"/>
          <w:right w:val="nil"/>
        </w:tcBorders>
      </w:tcPr>
    </w:tblStylePr>
  </w:style>
  <w:style w:type="table" w:customStyle="1" w:styleId="ListTable3-Accent41">
    <w:name w:val="List Table 3 - Accent 41"/>
    <w:basedOn w:val="TableNormal"/>
    <w:uiPriority w:val="48"/>
    <w:semiHidden/>
    <w:rsid w:val="00815342"/>
    <w:pPr>
      <w:spacing w:line="240" w:lineRule="auto"/>
    </w:pPr>
    <w:tblPr>
      <w:tblStyleRowBandSize w:val="1"/>
      <w:tblStyleColBandSize w:val="1"/>
      <w:tblBorders>
        <w:top w:val="single" w:sz="4" w:space="0" w:color="75BB19" w:themeColor="accent4"/>
        <w:left w:val="single" w:sz="4" w:space="0" w:color="75BB19" w:themeColor="accent4"/>
        <w:bottom w:val="single" w:sz="4" w:space="0" w:color="75BB19" w:themeColor="accent4"/>
        <w:right w:val="single" w:sz="4" w:space="0" w:color="75BB19" w:themeColor="accent4"/>
      </w:tblBorders>
    </w:tblPr>
    <w:tblStylePr w:type="firstRow">
      <w:rPr>
        <w:b/>
        <w:bCs/>
        <w:color w:val="FFFFFF" w:themeColor="background1"/>
      </w:rPr>
      <w:tblPr/>
      <w:tcPr>
        <w:shd w:val="clear" w:color="auto" w:fill="75BB19" w:themeFill="accent4"/>
      </w:tcPr>
    </w:tblStylePr>
    <w:tblStylePr w:type="lastRow">
      <w:rPr>
        <w:b/>
        <w:bCs/>
      </w:rPr>
      <w:tblPr/>
      <w:tcPr>
        <w:tcBorders>
          <w:top w:val="double" w:sz="4" w:space="0" w:color="75BB1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B19" w:themeColor="accent4"/>
          <w:right w:val="single" w:sz="4" w:space="0" w:color="75BB19" w:themeColor="accent4"/>
        </w:tcBorders>
      </w:tcPr>
    </w:tblStylePr>
    <w:tblStylePr w:type="band1Horz">
      <w:tblPr/>
      <w:tcPr>
        <w:tcBorders>
          <w:top w:val="single" w:sz="4" w:space="0" w:color="75BB19" w:themeColor="accent4"/>
          <w:bottom w:val="single" w:sz="4" w:space="0" w:color="75BB1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B19" w:themeColor="accent4"/>
          <w:left w:val="nil"/>
        </w:tcBorders>
      </w:tcPr>
    </w:tblStylePr>
    <w:tblStylePr w:type="swCell">
      <w:tblPr/>
      <w:tcPr>
        <w:tcBorders>
          <w:top w:val="double" w:sz="4" w:space="0" w:color="75BB19" w:themeColor="accent4"/>
          <w:right w:val="nil"/>
        </w:tcBorders>
      </w:tcPr>
    </w:tblStylePr>
  </w:style>
  <w:style w:type="table" w:customStyle="1" w:styleId="ListTable3-Accent51">
    <w:name w:val="List Table 3 - Accent 51"/>
    <w:basedOn w:val="TableNormal"/>
    <w:uiPriority w:val="48"/>
    <w:semiHidden/>
    <w:rsid w:val="00815342"/>
    <w:pPr>
      <w:spacing w:line="240" w:lineRule="auto"/>
    </w:pPr>
    <w:tblPr>
      <w:tblStyleRowBandSize w:val="1"/>
      <w:tblStyleColBandSize w:val="1"/>
      <w:tblBorders>
        <w:top w:val="single" w:sz="4" w:space="0" w:color="C2D300" w:themeColor="accent5"/>
        <w:left w:val="single" w:sz="4" w:space="0" w:color="C2D300" w:themeColor="accent5"/>
        <w:bottom w:val="single" w:sz="4" w:space="0" w:color="C2D300" w:themeColor="accent5"/>
        <w:right w:val="single" w:sz="4" w:space="0" w:color="C2D300" w:themeColor="accent5"/>
      </w:tblBorders>
    </w:tblPr>
    <w:tblStylePr w:type="firstRow">
      <w:rPr>
        <w:b/>
        <w:bCs/>
        <w:color w:val="FFFFFF" w:themeColor="background1"/>
      </w:rPr>
      <w:tblPr/>
      <w:tcPr>
        <w:shd w:val="clear" w:color="auto" w:fill="C2D300" w:themeFill="accent5"/>
      </w:tcPr>
    </w:tblStylePr>
    <w:tblStylePr w:type="lastRow">
      <w:rPr>
        <w:b/>
        <w:bCs/>
      </w:rPr>
      <w:tblPr/>
      <w:tcPr>
        <w:tcBorders>
          <w:top w:val="double" w:sz="4" w:space="0" w:color="C2D3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2D300" w:themeColor="accent5"/>
          <w:right w:val="single" w:sz="4" w:space="0" w:color="C2D300" w:themeColor="accent5"/>
        </w:tcBorders>
      </w:tcPr>
    </w:tblStylePr>
    <w:tblStylePr w:type="band1Horz">
      <w:tblPr/>
      <w:tcPr>
        <w:tcBorders>
          <w:top w:val="single" w:sz="4" w:space="0" w:color="C2D300" w:themeColor="accent5"/>
          <w:bottom w:val="single" w:sz="4" w:space="0" w:color="C2D3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2D300" w:themeColor="accent5"/>
          <w:left w:val="nil"/>
        </w:tcBorders>
      </w:tcPr>
    </w:tblStylePr>
    <w:tblStylePr w:type="swCell">
      <w:tblPr/>
      <w:tcPr>
        <w:tcBorders>
          <w:top w:val="double" w:sz="4" w:space="0" w:color="C2D300" w:themeColor="accent5"/>
          <w:right w:val="nil"/>
        </w:tcBorders>
      </w:tcPr>
    </w:tblStylePr>
  </w:style>
  <w:style w:type="table" w:customStyle="1" w:styleId="ListTable3-Accent61">
    <w:name w:val="List Table 3 - Accent 61"/>
    <w:basedOn w:val="TableNormal"/>
    <w:uiPriority w:val="48"/>
    <w:semiHidden/>
    <w:rsid w:val="00815342"/>
    <w:pPr>
      <w:spacing w:line="240" w:lineRule="auto"/>
    </w:pPr>
    <w:tblPr>
      <w:tblStyleRowBandSize w:val="1"/>
      <w:tblStyleColBandSize w:val="1"/>
      <w:tblBorders>
        <w:top w:val="single" w:sz="4" w:space="0" w:color="F0AB00" w:themeColor="accent6"/>
        <w:left w:val="single" w:sz="4" w:space="0" w:color="F0AB00" w:themeColor="accent6"/>
        <w:bottom w:val="single" w:sz="4" w:space="0" w:color="F0AB00" w:themeColor="accent6"/>
        <w:right w:val="single" w:sz="4" w:space="0" w:color="F0AB00" w:themeColor="accent6"/>
      </w:tblBorders>
    </w:tblPr>
    <w:tblStylePr w:type="firstRow">
      <w:rPr>
        <w:b/>
        <w:bCs/>
        <w:color w:val="FFFFFF" w:themeColor="background1"/>
      </w:rPr>
      <w:tblPr/>
      <w:tcPr>
        <w:shd w:val="clear" w:color="auto" w:fill="F0AB00" w:themeFill="accent6"/>
      </w:tcPr>
    </w:tblStylePr>
    <w:tblStylePr w:type="lastRow">
      <w:rPr>
        <w:b/>
        <w:bCs/>
      </w:rPr>
      <w:tblPr/>
      <w:tcPr>
        <w:tcBorders>
          <w:top w:val="double" w:sz="4" w:space="0" w:color="F0AB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AB00" w:themeColor="accent6"/>
          <w:right w:val="single" w:sz="4" w:space="0" w:color="F0AB00" w:themeColor="accent6"/>
        </w:tcBorders>
      </w:tcPr>
    </w:tblStylePr>
    <w:tblStylePr w:type="band1Horz">
      <w:tblPr/>
      <w:tcPr>
        <w:tcBorders>
          <w:top w:val="single" w:sz="4" w:space="0" w:color="F0AB00" w:themeColor="accent6"/>
          <w:bottom w:val="single" w:sz="4" w:space="0" w:color="F0AB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AB00" w:themeColor="accent6"/>
          <w:left w:val="nil"/>
        </w:tcBorders>
      </w:tcPr>
    </w:tblStylePr>
    <w:tblStylePr w:type="swCell">
      <w:tblPr/>
      <w:tcPr>
        <w:tcBorders>
          <w:top w:val="double" w:sz="4" w:space="0" w:color="F0AB00" w:themeColor="accent6"/>
          <w:right w:val="nil"/>
        </w:tcBorders>
      </w:tcPr>
    </w:tblStylePr>
  </w:style>
  <w:style w:type="table" w:customStyle="1" w:styleId="ListTable41">
    <w:name w:val="List Table 41"/>
    <w:basedOn w:val="TableNormal"/>
    <w:uiPriority w:val="49"/>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tcBorders>
        <w:shd w:val="clear" w:color="auto" w:fill="231F20" w:themeFill="text1"/>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4-Accent11">
    <w:name w:val="List Table 4 - Accent 11"/>
    <w:basedOn w:val="TableNormal"/>
    <w:uiPriority w:val="49"/>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tblBorders>
    </w:tblPr>
    <w:tblStylePr w:type="firstRow">
      <w:rPr>
        <w:b/>
        <w:bCs/>
        <w:color w:val="FFFFFF" w:themeColor="background1"/>
      </w:rPr>
      <w:tblPr/>
      <w:tcPr>
        <w:tcBorders>
          <w:top w:val="single" w:sz="4" w:space="0" w:color="00428B" w:themeColor="accent1"/>
          <w:left w:val="single" w:sz="4" w:space="0" w:color="00428B" w:themeColor="accent1"/>
          <w:bottom w:val="single" w:sz="4" w:space="0" w:color="00428B" w:themeColor="accent1"/>
          <w:right w:val="single" w:sz="4" w:space="0" w:color="00428B" w:themeColor="accent1"/>
          <w:insideH w:val="nil"/>
        </w:tcBorders>
        <w:shd w:val="clear" w:color="auto" w:fill="00428B" w:themeFill="accent1"/>
      </w:tcPr>
    </w:tblStylePr>
    <w:tblStylePr w:type="lastRow">
      <w:rPr>
        <w:b/>
        <w:bCs/>
      </w:rPr>
      <w:tblPr/>
      <w:tcPr>
        <w:tcBorders>
          <w:top w:val="doub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4-Accent21">
    <w:name w:val="List Table 4 - Accent 21"/>
    <w:basedOn w:val="TableNormal"/>
    <w:uiPriority w:val="49"/>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tblBorders>
    </w:tblPr>
    <w:tblStylePr w:type="firstRow">
      <w:rPr>
        <w:b/>
        <w:bCs/>
        <w:color w:val="FFFFFF" w:themeColor="background1"/>
      </w:rPr>
      <w:tblPr/>
      <w:tcPr>
        <w:tcBorders>
          <w:top w:val="single" w:sz="4" w:space="0" w:color="0092D7" w:themeColor="accent2"/>
          <w:left w:val="single" w:sz="4" w:space="0" w:color="0092D7" w:themeColor="accent2"/>
          <w:bottom w:val="single" w:sz="4" w:space="0" w:color="0092D7" w:themeColor="accent2"/>
          <w:right w:val="single" w:sz="4" w:space="0" w:color="0092D7" w:themeColor="accent2"/>
          <w:insideH w:val="nil"/>
        </w:tcBorders>
        <w:shd w:val="clear" w:color="auto" w:fill="0092D7" w:themeFill="accent2"/>
      </w:tcPr>
    </w:tblStylePr>
    <w:tblStylePr w:type="lastRow">
      <w:rPr>
        <w:b/>
        <w:bCs/>
      </w:rPr>
      <w:tblPr/>
      <w:tcPr>
        <w:tcBorders>
          <w:top w:val="doub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4-Accent31">
    <w:name w:val="List Table 4 - Accent 31"/>
    <w:basedOn w:val="TableNormal"/>
    <w:uiPriority w:val="49"/>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tblBorders>
    </w:tblPr>
    <w:tblStylePr w:type="firstRow">
      <w:rPr>
        <w:b/>
        <w:bCs/>
        <w:color w:val="FFFFFF" w:themeColor="background1"/>
      </w:rPr>
      <w:tblPr/>
      <w:tcPr>
        <w:tcBorders>
          <w:top w:val="single" w:sz="4" w:space="0" w:color="46C2D7" w:themeColor="accent3"/>
          <w:left w:val="single" w:sz="4" w:space="0" w:color="46C2D7" w:themeColor="accent3"/>
          <w:bottom w:val="single" w:sz="4" w:space="0" w:color="46C2D7" w:themeColor="accent3"/>
          <w:right w:val="single" w:sz="4" w:space="0" w:color="46C2D7" w:themeColor="accent3"/>
          <w:insideH w:val="nil"/>
        </w:tcBorders>
        <w:shd w:val="clear" w:color="auto" w:fill="46C2D7" w:themeFill="accent3"/>
      </w:tcPr>
    </w:tblStylePr>
    <w:tblStylePr w:type="lastRow">
      <w:rPr>
        <w:b/>
        <w:bCs/>
      </w:rPr>
      <w:tblPr/>
      <w:tcPr>
        <w:tcBorders>
          <w:top w:val="doub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4-Accent41">
    <w:name w:val="List Table 4 - Accent 41"/>
    <w:basedOn w:val="TableNormal"/>
    <w:uiPriority w:val="49"/>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tblBorders>
    </w:tblPr>
    <w:tblStylePr w:type="firstRow">
      <w:rPr>
        <w:b/>
        <w:bCs/>
        <w:color w:val="FFFFFF" w:themeColor="background1"/>
      </w:rPr>
      <w:tblPr/>
      <w:tcPr>
        <w:tcBorders>
          <w:top w:val="single" w:sz="4" w:space="0" w:color="75BB19" w:themeColor="accent4"/>
          <w:left w:val="single" w:sz="4" w:space="0" w:color="75BB19" w:themeColor="accent4"/>
          <w:bottom w:val="single" w:sz="4" w:space="0" w:color="75BB19" w:themeColor="accent4"/>
          <w:right w:val="single" w:sz="4" w:space="0" w:color="75BB19" w:themeColor="accent4"/>
          <w:insideH w:val="nil"/>
        </w:tcBorders>
        <w:shd w:val="clear" w:color="auto" w:fill="75BB19" w:themeFill="accent4"/>
      </w:tcPr>
    </w:tblStylePr>
    <w:tblStylePr w:type="lastRow">
      <w:rPr>
        <w:b/>
        <w:bCs/>
      </w:rPr>
      <w:tblPr/>
      <w:tcPr>
        <w:tcBorders>
          <w:top w:val="doub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4-Accent51">
    <w:name w:val="List Table 4 - Accent 51"/>
    <w:basedOn w:val="TableNormal"/>
    <w:uiPriority w:val="49"/>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tblBorders>
    </w:tblPr>
    <w:tblStylePr w:type="firstRow">
      <w:rPr>
        <w:b/>
        <w:bCs/>
        <w:color w:val="FFFFFF" w:themeColor="background1"/>
      </w:rPr>
      <w:tblPr/>
      <w:tcPr>
        <w:tcBorders>
          <w:top w:val="single" w:sz="4" w:space="0" w:color="C2D300" w:themeColor="accent5"/>
          <w:left w:val="single" w:sz="4" w:space="0" w:color="C2D300" w:themeColor="accent5"/>
          <w:bottom w:val="single" w:sz="4" w:space="0" w:color="C2D300" w:themeColor="accent5"/>
          <w:right w:val="single" w:sz="4" w:space="0" w:color="C2D300" w:themeColor="accent5"/>
          <w:insideH w:val="nil"/>
        </w:tcBorders>
        <w:shd w:val="clear" w:color="auto" w:fill="C2D300" w:themeFill="accent5"/>
      </w:tcPr>
    </w:tblStylePr>
    <w:tblStylePr w:type="lastRow">
      <w:rPr>
        <w:b/>
        <w:bCs/>
      </w:rPr>
      <w:tblPr/>
      <w:tcPr>
        <w:tcBorders>
          <w:top w:val="doub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4-Accent61">
    <w:name w:val="List Table 4 - Accent 61"/>
    <w:basedOn w:val="TableNormal"/>
    <w:uiPriority w:val="49"/>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tblBorders>
    </w:tblPr>
    <w:tblStylePr w:type="firstRow">
      <w:rPr>
        <w:b/>
        <w:bCs/>
        <w:color w:val="FFFFFF" w:themeColor="background1"/>
      </w:rPr>
      <w:tblPr/>
      <w:tcPr>
        <w:tcBorders>
          <w:top w:val="single" w:sz="4" w:space="0" w:color="F0AB00" w:themeColor="accent6"/>
          <w:left w:val="single" w:sz="4" w:space="0" w:color="F0AB00" w:themeColor="accent6"/>
          <w:bottom w:val="single" w:sz="4" w:space="0" w:color="F0AB00" w:themeColor="accent6"/>
          <w:right w:val="single" w:sz="4" w:space="0" w:color="F0AB00" w:themeColor="accent6"/>
          <w:insideH w:val="nil"/>
        </w:tcBorders>
        <w:shd w:val="clear" w:color="auto" w:fill="F0AB00" w:themeFill="accent6"/>
      </w:tcPr>
    </w:tblStylePr>
    <w:tblStylePr w:type="lastRow">
      <w:rPr>
        <w:b/>
        <w:bCs/>
      </w:rPr>
      <w:tblPr/>
      <w:tcPr>
        <w:tcBorders>
          <w:top w:val="doub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5Dark1">
    <w:name w:val="List Table 5 Dark1"/>
    <w:basedOn w:val="TableNormal"/>
    <w:uiPriority w:val="50"/>
    <w:semiHidden/>
    <w:rsid w:val="00815342"/>
    <w:pPr>
      <w:spacing w:line="240" w:lineRule="auto"/>
    </w:pPr>
    <w:rPr>
      <w:color w:val="FFFFFF" w:themeColor="background1"/>
    </w:rPr>
    <w:tblPr>
      <w:tblStyleRowBandSize w:val="1"/>
      <w:tblStyleColBandSize w:val="1"/>
      <w:tblBorders>
        <w:top w:val="single" w:sz="24" w:space="0" w:color="231F20" w:themeColor="text1"/>
        <w:left w:val="single" w:sz="24" w:space="0" w:color="231F20" w:themeColor="text1"/>
        <w:bottom w:val="single" w:sz="24" w:space="0" w:color="231F20" w:themeColor="text1"/>
        <w:right w:val="single" w:sz="24" w:space="0" w:color="231F20" w:themeColor="text1"/>
      </w:tblBorders>
    </w:tblPr>
    <w:tcPr>
      <w:shd w:val="clear" w:color="auto" w:fill="231F2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815342"/>
    <w:pPr>
      <w:spacing w:line="240" w:lineRule="auto"/>
    </w:pPr>
    <w:rPr>
      <w:color w:val="FFFFFF" w:themeColor="background1"/>
    </w:rPr>
    <w:tblPr>
      <w:tblStyleRowBandSize w:val="1"/>
      <w:tblStyleColBandSize w:val="1"/>
      <w:tblBorders>
        <w:top w:val="single" w:sz="24" w:space="0" w:color="00428B" w:themeColor="accent1"/>
        <w:left w:val="single" w:sz="24" w:space="0" w:color="00428B" w:themeColor="accent1"/>
        <w:bottom w:val="single" w:sz="24" w:space="0" w:color="00428B" w:themeColor="accent1"/>
        <w:right w:val="single" w:sz="24" w:space="0" w:color="00428B" w:themeColor="accent1"/>
      </w:tblBorders>
    </w:tblPr>
    <w:tcPr>
      <w:shd w:val="clear" w:color="auto" w:fill="00428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815342"/>
    <w:pPr>
      <w:spacing w:line="240" w:lineRule="auto"/>
    </w:pPr>
    <w:rPr>
      <w:color w:val="FFFFFF" w:themeColor="background1"/>
    </w:rPr>
    <w:tblPr>
      <w:tblStyleRowBandSize w:val="1"/>
      <w:tblStyleColBandSize w:val="1"/>
      <w:tblBorders>
        <w:top w:val="single" w:sz="24" w:space="0" w:color="0092D7" w:themeColor="accent2"/>
        <w:left w:val="single" w:sz="24" w:space="0" w:color="0092D7" w:themeColor="accent2"/>
        <w:bottom w:val="single" w:sz="24" w:space="0" w:color="0092D7" w:themeColor="accent2"/>
        <w:right w:val="single" w:sz="24" w:space="0" w:color="0092D7" w:themeColor="accent2"/>
      </w:tblBorders>
    </w:tblPr>
    <w:tcPr>
      <w:shd w:val="clear" w:color="auto" w:fill="0092D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815342"/>
    <w:pPr>
      <w:spacing w:line="240" w:lineRule="auto"/>
    </w:pPr>
    <w:rPr>
      <w:color w:val="FFFFFF" w:themeColor="background1"/>
    </w:rPr>
    <w:tblPr>
      <w:tblStyleRowBandSize w:val="1"/>
      <w:tblStyleColBandSize w:val="1"/>
      <w:tblBorders>
        <w:top w:val="single" w:sz="24" w:space="0" w:color="46C2D7" w:themeColor="accent3"/>
        <w:left w:val="single" w:sz="24" w:space="0" w:color="46C2D7" w:themeColor="accent3"/>
        <w:bottom w:val="single" w:sz="24" w:space="0" w:color="46C2D7" w:themeColor="accent3"/>
        <w:right w:val="single" w:sz="24" w:space="0" w:color="46C2D7" w:themeColor="accent3"/>
      </w:tblBorders>
    </w:tblPr>
    <w:tcPr>
      <w:shd w:val="clear" w:color="auto" w:fill="46C2D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815342"/>
    <w:pPr>
      <w:spacing w:line="240" w:lineRule="auto"/>
    </w:pPr>
    <w:rPr>
      <w:color w:val="FFFFFF" w:themeColor="background1"/>
    </w:rPr>
    <w:tblPr>
      <w:tblStyleRowBandSize w:val="1"/>
      <w:tblStyleColBandSize w:val="1"/>
      <w:tblBorders>
        <w:top w:val="single" w:sz="24" w:space="0" w:color="75BB19" w:themeColor="accent4"/>
        <w:left w:val="single" w:sz="24" w:space="0" w:color="75BB19" w:themeColor="accent4"/>
        <w:bottom w:val="single" w:sz="24" w:space="0" w:color="75BB19" w:themeColor="accent4"/>
        <w:right w:val="single" w:sz="24" w:space="0" w:color="75BB19" w:themeColor="accent4"/>
      </w:tblBorders>
    </w:tblPr>
    <w:tcPr>
      <w:shd w:val="clear" w:color="auto" w:fill="75BB1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815342"/>
    <w:pPr>
      <w:spacing w:line="240" w:lineRule="auto"/>
    </w:pPr>
    <w:rPr>
      <w:color w:val="FFFFFF" w:themeColor="background1"/>
    </w:rPr>
    <w:tblPr>
      <w:tblStyleRowBandSize w:val="1"/>
      <w:tblStyleColBandSize w:val="1"/>
      <w:tblBorders>
        <w:top w:val="single" w:sz="24" w:space="0" w:color="C2D300" w:themeColor="accent5"/>
        <w:left w:val="single" w:sz="24" w:space="0" w:color="C2D300" w:themeColor="accent5"/>
        <w:bottom w:val="single" w:sz="24" w:space="0" w:color="C2D300" w:themeColor="accent5"/>
        <w:right w:val="single" w:sz="24" w:space="0" w:color="C2D300" w:themeColor="accent5"/>
      </w:tblBorders>
    </w:tblPr>
    <w:tcPr>
      <w:shd w:val="clear" w:color="auto" w:fill="C2D3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815342"/>
    <w:pPr>
      <w:spacing w:line="240" w:lineRule="auto"/>
    </w:pPr>
    <w:rPr>
      <w:color w:val="FFFFFF" w:themeColor="background1"/>
    </w:rPr>
    <w:tblPr>
      <w:tblStyleRowBandSize w:val="1"/>
      <w:tblStyleColBandSize w:val="1"/>
      <w:tblBorders>
        <w:top w:val="single" w:sz="24" w:space="0" w:color="F0AB00" w:themeColor="accent6"/>
        <w:left w:val="single" w:sz="24" w:space="0" w:color="F0AB00" w:themeColor="accent6"/>
        <w:bottom w:val="single" w:sz="24" w:space="0" w:color="F0AB00" w:themeColor="accent6"/>
        <w:right w:val="single" w:sz="24" w:space="0" w:color="F0AB00" w:themeColor="accent6"/>
      </w:tblBorders>
    </w:tblPr>
    <w:tcPr>
      <w:shd w:val="clear" w:color="auto" w:fill="F0AB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815342"/>
    <w:pPr>
      <w:spacing w:line="240" w:lineRule="auto"/>
    </w:pPr>
    <w:tblPr>
      <w:tblStyleRowBandSize w:val="1"/>
      <w:tblStyleColBandSize w:val="1"/>
      <w:tblBorders>
        <w:top w:val="single" w:sz="4" w:space="0" w:color="231F20" w:themeColor="text1"/>
        <w:bottom w:val="single" w:sz="4" w:space="0" w:color="231F20" w:themeColor="text1"/>
      </w:tblBorders>
    </w:tblPr>
    <w:tblStylePr w:type="firstRow">
      <w:rPr>
        <w:b/>
        <w:bCs/>
      </w:rPr>
      <w:tblPr/>
      <w:tcPr>
        <w:tcBorders>
          <w:bottom w:val="single" w:sz="4" w:space="0" w:color="231F20" w:themeColor="text1"/>
        </w:tcBorders>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6Colorful-Accent11">
    <w:name w:val="List Table 6 Colorful - Accent 11"/>
    <w:basedOn w:val="TableNormal"/>
    <w:uiPriority w:val="51"/>
    <w:semiHidden/>
    <w:rsid w:val="00815342"/>
    <w:pPr>
      <w:spacing w:line="240" w:lineRule="auto"/>
    </w:pPr>
    <w:rPr>
      <w:color w:val="003168" w:themeColor="accent1" w:themeShade="BF"/>
    </w:rPr>
    <w:tblPr>
      <w:tblStyleRowBandSize w:val="1"/>
      <w:tblStyleColBandSize w:val="1"/>
      <w:tblBorders>
        <w:top w:val="single" w:sz="4" w:space="0" w:color="00428B" w:themeColor="accent1"/>
        <w:bottom w:val="single" w:sz="4" w:space="0" w:color="00428B" w:themeColor="accent1"/>
      </w:tblBorders>
    </w:tblPr>
    <w:tblStylePr w:type="firstRow">
      <w:rPr>
        <w:b/>
        <w:bCs/>
      </w:rPr>
      <w:tblPr/>
      <w:tcPr>
        <w:tcBorders>
          <w:bottom w:val="single" w:sz="4" w:space="0" w:color="00428B" w:themeColor="accent1"/>
        </w:tcBorders>
      </w:tcPr>
    </w:tblStylePr>
    <w:tblStylePr w:type="lastRow">
      <w:rPr>
        <w:b/>
        <w:bCs/>
      </w:rPr>
      <w:tblPr/>
      <w:tcPr>
        <w:tcBorders>
          <w:top w:val="double" w:sz="4" w:space="0" w:color="00428B" w:themeColor="accent1"/>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6Colorful-Accent21">
    <w:name w:val="List Table 6 Colorful - Accent 21"/>
    <w:basedOn w:val="TableNormal"/>
    <w:uiPriority w:val="51"/>
    <w:semiHidden/>
    <w:rsid w:val="00815342"/>
    <w:pPr>
      <w:spacing w:line="240" w:lineRule="auto"/>
    </w:pPr>
    <w:rPr>
      <w:color w:val="006DA1" w:themeColor="accent2" w:themeShade="BF"/>
    </w:rPr>
    <w:tblPr>
      <w:tblStyleRowBandSize w:val="1"/>
      <w:tblStyleColBandSize w:val="1"/>
      <w:tblBorders>
        <w:top w:val="single" w:sz="4" w:space="0" w:color="0092D7" w:themeColor="accent2"/>
        <w:bottom w:val="single" w:sz="4" w:space="0" w:color="0092D7" w:themeColor="accent2"/>
      </w:tblBorders>
    </w:tblPr>
    <w:tblStylePr w:type="firstRow">
      <w:rPr>
        <w:b/>
        <w:bCs/>
      </w:rPr>
      <w:tblPr/>
      <w:tcPr>
        <w:tcBorders>
          <w:bottom w:val="single" w:sz="4" w:space="0" w:color="0092D7" w:themeColor="accent2"/>
        </w:tcBorders>
      </w:tcPr>
    </w:tblStylePr>
    <w:tblStylePr w:type="lastRow">
      <w:rPr>
        <w:b/>
        <w:bCs/>
      </w:rPr>
      <w:tblPr/>
      <w:tcPr>
        <w:tcBorders>
          <w:top w:val="double" w:sz="4" w:space="0" w:color="0092D7" w:themeColor="accent2"/>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6Colorful-Accent31">
    <w:name w:val="List Table 6 Colorful - Accent 31"/>
    <w:basedOn w:val="TableNormal"/>
    <w:uiPriority w:val="51"/>
    <w:semiHidden/>
    <w:rsid w:val="00815342"/>
    <w:pPr>
      <w:spacing w:line="240" w:lineRule="auto"/>
    </w:pPr>
    <w:rPr>
      <w:color w:val="269BAF" w:themeColor="accent3" w:themeShade="BF"/>
    </w:rPr>
    <w:tblPr>
      <w:tblStyleRowBandSize w:val="1"/>
      <w:tblStyleColBandSize w:val="1"/>
      <w:tblBorders>
        <w:top w:val="single" w:sz="4" w:space="0" w:color="46C2D7" w:themeColor="accent3"/>
        <w:bottom w:val="single" w:sz="4" w:space="0" w:color="46C2D7" w:themeColor="accent3"/>
      </w:tblBorders>
    </w:tblPr>
    <w:tblStylePr w:type="firstRow">
      <w:rPr>
        <w:b/>
        <w:bCs/>
      </w:rPr>
      <w:tblPr/>
      <w:tcPr>
        <w:tcBorders>
          <w:bottom w:val="single" w:sz="4" w:space="0" w:color="46C2D7" w:themeColor="accent3"/>
        </w:tcBorders>
      </w:tcPr>
    </w:tblStylePr>
    <w:tblStylePr w:type="lastRow">
      <w:rPr>
        <w:b/>
        <w:bCs/>
      </w:rPr>
      <w:tblPr/>
      <w:tcPr>
        <w:tcBorders>
          <w:top w:val="double" w:sz="4" w:space="0" w:color="46C2D7" w:themeColor="accent3"/>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6Colorful-Accent41">
    <w:name w:val="List Table 6 Colorful - Accent 41"/>
    <w:basedOn w:val="TableNormal"/>
    <w:uiPriority w:val="51"/>
    <w:semiHidden/>
    <w:rsid w:val="00815342"/>
    <w:pPr>
      <w:spacing w:line="240" w:lineRule="auto"/>
    </w:pPr>
    <w:rPr>
      <w:color w:val="578B12" w:themeColor="accent4" w:themeShade="BF"/>
    </w:rPr>
    <w:tblPr>
      <w:tblStyleRowBandSize w:val="1"/>
      <w:tblStyleColBandSize w:val="1"/>
      <w:tblBorders>
        <w:top w:val="single" w:sz="4" w:space="0" w:color="75BB19" w:themeColor="accent4"/>
        <w:bottom w:val="single" w:sz="4" w:space="0" w:color="75BB19" w:themeColor="accent4"/>
      </w:tblBorders>
    </w:tblPr>
    <w:tblStylePr w:type="firstRow">
      <w:rPr>
        <w:b/>
        <w:bCs/>
      </w:rPr>
      <w:tblPr/>
      <w:tcPr>
        <w:tcBorders>
          <w:bottom w:val="single" w:sz="4" w:space="0" w:color="75BB19" w:themeColor="accent4"/>
        </w:tcBorders>
      </w:tcPr>
    </w:tblStylePr>
    <w:tblStylePr w:type="lastRow">
      <w:rPr>
        <w:b/>
        <w:bCs/>
      </w:rPr>
      <w:tblPr/>
      <w:tcPr>
        <w:tcBorders>
          <w:top w:val="double" w:sz="4" w:space="0" w:color="75BB19" w:themeColor="accent4"/>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6Colorful-Accent51">
    <w:name w:val="List Table 6 Colorful - Accent 51"/>
    <w:basedOn w:val="TableNormal"/>
    <w:uiPriority w:val="51"/>
    <w:semiHidden/>
    <w:rsid w:val="00815342"/>
    <w:pPr>
      <w:spacing w:line="240" w:lineRule="auto"/>
    </w:pPr>
    <w:rPr>
      <w:color w:val="909E00" w:themeColor="accent5" w:themeShade="BF"/>
    </w:rPr>
    <w:tblPr>
      <w:tblStyleRowBandSize w:val="1"/>
      <w:tblStyleColBandSize w:val="1"/>
      <w:tblBorders>
        <w:top w:val="single" w:sz="4" w:space="0" w:color="C2D300" w:themeColor="accent5"/>
        <w:bottom w:val="single" w:sz="4" w:space="0" w:color="C2D300" w:themeColor="accent5"/>
      </w:tblBorders>
    </w:tblPr>
    <w:tblStylePr w:type="firstRow">
      <w:rPr>
        <w:b/>
        <w:bCs/>
      </w:rPr>
      <w:tblPr/>
      <w:tcPr>
        <w:tcBorders>
          <w:bottom w:val="single" w:sz="4" w:space="0" w:color="C2D300" w:themeColor="accent5"/>
        </w:tcBorders>
      </w:tcPr>
    </w:tblStylePr>
    <w:tblStylePr w:type="lastRow">
      <w:rPr>
        <w:b/>
        <w:bCs/>
      </w:rPr>
      <w:tblPr/>
      <w:tcPr>
        <w:tcBorders>
          <w:top w:val="double" w:sz="4" w:space="0" w:color="C2D300" w:themeColor="accent5"/>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6Colorful-Accent61">
    <w:name w:val="List Table 6 Colorful - Accent 61"/>
    <w:basedOn w:val="TableNormal"/>
    <w:uiPriority w:val="51"/>
    <w:semiHidden/>
    <w:rsid w:val="00815342"/>
    <w:pPr>
      <w:spacing w:line="240" w:lineRule="auto"/>
    </w:pPr>
    <w:rPr>
      <w:color w:val="B37F00" w:themeColor="accent6" w:themeShade="BF"/>
    </w:rPr>
    <w:tblPr>
      <w:tblStyleRowBandSize w:val="1"/>
      <w:tblStyleColBandSize w:val="1"/>
      <w:tblBorders>
        <w:top w:val="single" w:sz="4" w:space="0" w:color="F0AB00" w:themeColor="accent6"/>
        <w:bottom w:val="single" w:sz="4" w:space="0" w:color="F0AB00" w:themeColor="accent6"/>
      </w:tblBorders>
    </w:tblPr>
    <w:tblStylePr w:type="firstRow">
      <w:rPr>
        <w:b/>
        <w:bCs/>
      </w:rPr>
      <w:tblPr/>
      <w:tcPr>
        <w:tcBorders>
          <w:bottom w:val="single" w:sz="4" w:space="0" w:color="F0AB00" w:themeColor="accent6"/>
        </w:tcBorders>
      </w:tcPr>
    </w:tblStylePr>
    <w:tblStylePr w:type="lastRow">
      <w:rPr>
        <w:b/>
        <w:bCs/>
      </w:rPr>
      <w:tblPr/>
      <w:tcPr>
        <w:tcBorders>
          <w:top w:val="double" w:sz="4" w:space="0" w:color="F0AB00" w:themeColor="accent6"/>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7Colorful1">
    <w:name w:val="List Table 7 Colorful1"/>
    <w:basedOn w:val="TableNormal"/>
    <w:uiPriority w:val="52"/>
    <w:semiHidden/>
    <w:rsid w:val="0081534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1F2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1F2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1F2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1F20" w:themeColor="text1"/>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815342"/>
    <w:pPr>
      <w:spacing w:line="240" w:lineRule="auto"/>
    </w:pPr>
    <w:rPr>
      <w:color w:val="0031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28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28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28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28B" w:themeColor="accent1"/>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815342"/>
    <w:pPr>
      <w:spacing w:line="240" w:lineRule="auto"/>
    </w:pPr>
    <w:rPr>
      <w:color w:val="006DA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2D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2D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2D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2D7" w:themeColor="accent2"/>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815342"/>
    <w:pPr>
      <w:spacing w:line="240" w:lineRule="auto"/>
    </w:pPr>
    <w:rPr>
      <w:color w:val="269BA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C2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C2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C2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C2D7" w:themeColor="accent3"/>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815342"/>
    <w:pPr>
      <w:spacing w:line="240" w:lineRule="auto"/>
    </w:pPr>
    <w:rPr>
      <w:color w:val="578B1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B1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B1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B1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B19" w:themeColor="accent4"/>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815342"/>
    <w:pPr>
      <w:spacing w:line="240" w:lineRule="auto"/>
    </w:pPr>
    <w:rPr>
      <w:color w:val="909E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2D3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2D3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2D3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2D300" w:themeColor="accent5"/>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815342"/>
    <w:pPr>
      <w:spacing w:line="240" w:lineRule="auto"/>
    </w:pPr>
    <w:rPr>
      <w:color w:val="B37F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AB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AB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AB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AB00" w:themeColor="accent6"/>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815342"/>
    <w:pPr>
      <w:spacing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insideV w:val="single" w:sz="8" w:space="0" w:color="5D5356" w:themeColor="text1" w:themeTint="BF"/>
      </w:tblBorders>
    </w:tblPr>
    <w:tcPr>
      <w:shd w:val="clear" w:color="auto" w:fill="CBC4C6" w:themeFill="text1" w:themeFillTint="3F"/>
    </w:tcPr>
    <w:tblStylePr w:type="firstRow">
      <w:rPr>
        <w:b/>
        <w:bCs/>
      </w:rPr>
    </w:tblStylePr>
    <w:tblStylePr w:type="lastRow">
      <w:rPr>
        <w:b/>
        <w:bCs/>
      </w:rPr>
      <w:tblPr/>
      <w:tcPr>
        <w:tcBorders>
          <w:top w:val="single" w:sz="18" w:space="0" w:color="5D5356" w:themeColor="text1" w:themeTint="BF"/>
        </w:tcBorders>
      </w:tcPr>
    </w:tblStylePr>
    <w:tblStylePr w:type="firstCol">
      <w:rPr>
        <w:b/>
        <w:bCs/>
      </w:rPr>
    </w:tblStylePr>
    <w:tblStylePr w:type="lastCol">
      <w:rPr>
        <w:b/>
        <w:bCs/>
      </w:r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MediumGrid1-Accent1">
    <w:name w:val="Medium Grid 1 Accent 1"/>
    <w:basedOn w:val="TableNormal"/>
    <w:uiPriority w:val="67"/>
    <w:semiHidden/>
    <w:rsid w:val="00815342"/>
    <w:pPr>
      <w:spacing w:line="240" w:lineRule="auto"/>
    </w:pPr>
    <w:tblPr>
      <w:tblStyleRowBandSize w:val="1"/>
      <w:tblStyleColBandSize w:val="1"/>
      <w:tbl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single" w:sz="8" w:space="0" w:color="006EE8" w:themeColor="accent1" w:themeTint="BF"/>
        <w:insideV w:val="single" w:sz="8" w:space="0" w:color="006EE8" w:themeColor="accent1" w:themeTint="BF"/>
      </w:tblBorders>
    </w:tblPr>
    <w:tcPr>
      <w:shd w:val="clear" w:color="auto" w:fill="A3CEFF" w:themeFill="accent1" w:themeFillTint="3F"/>
    </w:tcPr>
    <w:tblStylePr w:type="firstRow">
      <w:rPr>
        <w:b/>
        <w:bCs/>
      </w:rPr>
    </w:tblStylePr>
    <w:tblStylePr w:type="lastRow">
      <w:rPr>
        <w:b/>
        <w:bCs/>
      </w:rPr>
      <w:tblPr/>
      <w:tcPr>
        <w:tcBorders>
          <w:top w:val="single" w:sz="18" w:space="0" w:color="006EE8" w:themeColor="accent1" w:themeTint="BF"/>
        </w:tcBorders>
      </w:tcPr>
    </w:tblStylePr>
    <w:tblStylePr w:type="firstCol">
      <w:rPr>
        <w:b/>
        <w:bCs/>
      </w:rPr>
    </w:tblStylePr>
    <w:tblStylePr w:type="lastCol">
      <w:rPr>
        <w:b/>
        <w:bCs/>
      </w:rPr>
    </w:tblStylePr>
    <w:tblStylePr w:type="band1Vert">
      <w:tblPr/>
      <w:tcPr>
        <w:shd w:val="clear" w:color="auto" w:fill="469DFF" w:themeFill="accent1" w:themeFillTint="7F"/>
      </w:tcPr>
    </w:tblStylePr>
    <w:tblStylePr w:type="band1Horz">
      <w:tblPr/>
      <w:tcPr>
        <w:shd w:val="clear" w:color="auto" w:fill="469DFF" w:themeFill="accent1" w:themeFillTint="7F"/>
      </w:tcPr>
    </w:tblStylePr>
  </w:style>
  <w:style w:type="table" w:styleId="MediumGrid1-Accent2">
    <w:name w:val="Medium Grid 1 Accent 2"/>
    <w:basedOn w:val="TableNormal"/>
    <w:uiPriority w:val="67"/>
    <w:semiHidden/>
    <w:rsid w:val="00815342"/>
    <w:pPr>
      <w:spacing w:line="240" w:lineRule="auto"/>
    </w:pPr>
    <w:tblPr>
      <w:tblStyleRowBandSize w:val="1"/>
      <w:tblStyleColBandSize w:val="1"/>
      <w:tbl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single" w:sz="8" w:space="0" w:color="22B7FF" w:themeColor="accent2" w:themeTint="BF"/>
        <w:insideV w:val="single" w:sz="8" w:space="0" w:color="22B7FF" w:themeColor="accent2" w:themeTint="BF"/>
      </w:tblBorders>
    </w:tblPr>
    <w:tcPr>
      <w:shd w:val="clear" w:color="auto" w:fill="B6E7FF" w:themeFill="accent2" w:themeFillTint="3F"/>
    </w:tcPr>
    <w:tblStylePr w:type="firstRow">
      <w:rPr>
        <w:b/>
        <w:bCs/>
      </w:rPr>
    </w:tblStylePr>
    <w:tblStylePr w:type="lastRow">
      <w:rPr>
        <w:b/>
        <w:bCs/>
      </w:rPr>
      <w:tblPr/>
      <w:tcPr>
        <w:tcBorders>
          <w:top w:val="single" w:sz="18" w:space="0" w:color="22B7FF" w:themeColor="accent2" w:themeTint="BF"/>
        </w:tcBorders>
      </w:tcPr>
    </w:tblStylePr>
    <w:tblStylePr w:type="firstCol">
      <w:rPr>
        <w:b/>
        <w:bCs/>
      </w:rPr>
    </w:tblStylePr>
    <w:tblStylePr w:type="lastCol">
      <w:rPr>
        <w:b/>
        <w:bCs/>
      </w:rPr>
    </w:tblStylePr>
    <w:tblStylePr w:type="band1Vert">
      <w:tblPr/>
      <w:tcPr>
        <w:shd w:val="clear" w:color="auto" w:fill="6CCFFF" w:themeFill="accent2" w:themeFillTint="7F"/>
      </w:tcPr>
    </w:tblStylePr>
    <w:tblStylePr w:type="band1Horz">
      <w:tblPr/>
      <w:tcPr>
        <w:shd w:val="clear" w:color="auto" w:fill="6CCFFF" w:themeFill="accent2" w:themeFillTint="7F"/>
      </w:tcPr>
    </w:tblStylePr>
  </w:style>
  <w:style w:type="table" w:styleId="MediumGrid1-Accent3">
    <w:name w:val="Medium Grid 1 Accent 3"/>
    <w:basedOn w:val="TableNormal"/>
    <w:uiPriority w:val="67"/>
    <w:semiHidden/>
    <w:rsid w:val="00815342"/>
    <w:pPr>
      <w:spacing w:line="240" w:lineRule="auto"/>
    </w:pPr>
    <w:tblPr>
      <w:tblStyleRowBandSize w:val="1"/>
      <w:tblStyleColBandSize w:val="1"/>
      <w:tbl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single" w:sz="8" w:space="0" w:color="74D1E1" w:themeColor="accent3" w:themeTint="BF"/>
        <w:insideV w:val="single" w:sz="8" w:space="0" w:color="74D1E1" w:themeColor="accent3" w:themeTint="BF"/>
      </w:tblBorders>
    </w:tblPr>
    <w:tcPr>
      <w:shd w:val="clear" w:color="auto" w:fill="D1EFF5" w:themeFill="accent3" w:themeFillTint="3F"/>
    </w:tcPr>
    <w:tblStylePr w:type="firstRow">
      <w:rPr>
        <w:b/>
        <w:bCs/>
      </w:rPr>
    </w:tblStylePr>
    <w:tblStylePr w:type="lastRow">
      <w:rPr>
        <w:b/>
        <w:bCs/>
      </w:rPr>
      <w:tblPr/>
      <w:tcPr>
        <w:tcBorders>
          <w:top w:val="single" w:sz="18" w:space="0" w:color="74D1E1" w:themeColor="accent3" w:themeTint="BF"/>
        </w:tcBorders>
      </w:tcPr>
    </w:tblStylePr>
    <w:tblStylePr w:type="firstCol">
      <w:rPr>
        <w:b/>
        <w:bCs/>
      </w:rPr>
    </w:tblStylePr>
    <w:tblStylePr w:type="lastCol">
      <w:rPr>
        <w:b/>
        <w:bCs/>
      </w:rPr>
    </w:tblStylePr>
    <w:tblStylePr w:type="band1Vert">
      <w:tblPr/>
      <w:tcPr>
        <w:shd w:val="clear" w:color="auto" w:fill="A2E0EB" w:themeFill="accent3" w:themeFillTint="7F"/>
      </w:tcPr>
    </w:tblStylePr>
    <w:tblStylePr w:type="band1Horz">
      <w:tblPr/>
      <w:tcPr>
        <w:shd w:val="clear" w:color="auto" w:fill="A2E0EB" w:themeFill="accent3" w:themeFillTint="7F"/>
      </w:tcPr>
    </w:tblStylePr>
  </w:style>
  <w:style w:type="table" w:styleId="MediumGrid1-Accent4">
    <w:name w:val="Medium Grid 1 Accent 4"/>
    <w:basedOn w:val="TableNormal"/>
    <w:uiPriority w:val="67"/>
    <w:semiHidden/>
    <w:rsid w:val="00815342"/>
    <w:pPr>
      <w:spacing w:line="240" w:lineRule="auto"/>
    </w:pPr>
    <w:tblPr>
      <w:tblStyleRowBandSize w:val="1"/>
      <w:tblStyleColBandSize w:val="1"/>
      <w:tbl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single" w:sz="8" w:space="0" w:color="9AE43A" w:themeColor="accent4" w:themeTint="BF"/>
        <w:insideV w:val="single" w:sz="8" w:space="0" w:color="9AE43A" w:themeColor="accent4" w:themeTint="BF"/>
      </w:tblBorders>
    </w:tblPr>
    <w:tcPr>
      <w:shd w:val="clear" w:color="auto" w:fill="DDF6BE" w:themeFill="accent4" w:themeFillTint="3F"/>
    </w:tcPr>
    <w:tblStylePr w:type="firstRow">
      <w:rPr>
        <w:b/>
        <w:bCs/>
      </w:rPr>
    </w:tblStylePr>
    <w:tblStylePr w:type="lastRow">
      <w:rPr>
        <w:b/>
        <w:bCs/>
      </w:rPr>
      <w:tblPr/>
      <w:tcPr>
        <w:tcBorders>
          <w:top w:val="single" w:sz="18" w:space="0" w:color="9AE43A" w:themeColor="accent4" w:themeTint="BF"/>
        </w:tcBorders>
      </w:tcPr>
    </w:tblStylePr>
    <w:tblStylePr w:type="firstCol">
      <w:rPr>
        <w:b/>
        <w:bCs/>
      </w:rPr>
    </w:tblStylePr>
    <w:tblStylePr w:type="lastCol">
      <w:rPr>
        <w:b/>
        <w:bCs/>
      </w:rPr>
    </w:tblStylePr>
    <w:tblStylePr w:type="band1Vert">
      <w:tblPr/>
      <w:tcPr>
        <w:shd w:val="clear" w:color="auto" w:fill="BCED7B" w:themeFill="accent4" w:themeFillTint="7F"/>
      </w:tcPr>
    </w:tblStylePr>
    <w:tblStylePr w:type="band1Horz">
      <w:tblPr/>
      <w:tcPr>
        <w:shd w:val="clear" w:color="auto" w:fill="BCED7B" w:themeFill="accent4" w:themeFillTint="7F"/>
      </w:tcPr>
    </w:tblStylePr>
  </w:style>
  <w:style w:type="table" w:styleId="MediumGrid1-Accent5">
    <w:name w:val="Medium Grid 1 Accent 5"/>
    <w:basedOn w:val="TableNormal"/>
    <w:uiPriority w:val="67"/>
    <w:semiHidden/>
    <w:rsid w:val="00815342"/>
    <w:pPr>
      <w:spacing w:line="240" w:lineRule="auto"/>
    </w:pPr>
    <w:tblPr>
      <w:tblStyleRowBandSize w:val="1"/>
      <w:tblStyleColBandSize w:val="1"/>
      <w:tbl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single" w:sz="8" w:space="0" w:color="ECFF1F" w:themeColor="accent5" w:themeTint="BF"/>
        <w:insideV w:val="single" w:sz="8" w:space="0" w:color="ECFF1F" w:themeColor="accent5" w:themeTint="BF"/>
      </w:tblBorders>
    </w:tblPr>
    <w:tcPr>
      <w:shd w:val="clear" w:color="auto" w:fill="F8FFB5" w:themeFill="accent5" w:themeFillTint="3F"/>
    </w:tcPr>
    <w:tblStylePr w:type="firstRow">
      <w:rPr>
        <w:b/>
        <w:bCs/>
      </w:rPr>
    </w:tblStylePr>
    <w:tblStylePr w:type="lastRow">
      <w:rPr>
        <w:b/>
        <w:bCs/>
      </w:rPr>
      <w:tblPr/>
      <w:tcPr>
        <w:tcBorders>
          <w:top w:val="single" w:sz="18" w:space="0" w:color="ECFF1F" w:themeColor="accent5" w:themeTint="BF"/>
        </w:tcBorders>
      </w:tcPr>
    </w:tblStylePr>
    <w:tblStylePr w:type="firstCol">
      <w:rPr>
        <w:b/>
        <w:bCs/>
      </w:rPr>
    </w:tblStylePr>
    <w:tblStylePr w:type="lastCol">
      <w:rPr>
        <w:b/>
        <w:bCs/>
      </w:rPr>
    </w:tblStylePr>
    <w:tblStylePr w:type="band1Vert">
      <w:tblPr/>
      <w:tcPr>
        <w:shd w:val="clear" w:color="auto" w:fill="F2FF6A" w:themeFill="accent5" w:themeFillTint="7F"/>
      </w:tcPr>
    </w:tblStylePr>
    <w:tblStylePr w:type="band1Horz">
      <w:tblPr/>
      <w:tcPr>
        <w:shd w:val="clear" w:color="auto" w:fill="F2FF6A" w:themeFill="accent5" w:themeFillTint="7F"/>
      </w:tcPr>
    </w:tblStylePr>
  </w:style>
  <w:style w:type="table" w:styleId="MediumGrid1-Accent6">
    <w:name w:val="Medium Grid 1 Accent 6"/>
    <w:basedOn w:val="TableNormal"/>
    <w:uiPriority w:val="67"/>
    <w:semiHidden/>
    <w:rsid w:val="00815342"/>
    <w:pPr>
      <w:spacing w:line="240" w:lineRule="auto"/>
    </w:pPr>
    <w:tblPr>
      <w:tblStyleRowBandSize w:val="1"/>
      <w:tblStyleColBandSize w:val="1"/>
      <w:tbl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single" w:sz="8" w:space="0" w:color="FFC434" w:themeColor="accent6" w:themeTint="BF"/>
        <w:insideV w:val="single" w:sz="8" w:space="0" w:color="FFC434" w:themeColor="accent6" w:themeTint="BF"/>
      </w:tblBorders>
    </w:tblPr>
    <w:tcPr>
      <w:shd w:val="clear" w:color="auto" w:fill="FFEBBC" w:themeFill="accent6" w:themeFillTint="3F"/>
    </w:tcPr>
    <w:tblStylePr w:type="firstRow">
      <w:rPr>
        <w:b/>
        <w:bCs/>
      </w:rPr>
    </w:tblStylePr>
    <w:tblStylePr w:type="lastRow">
      <w:rPr>
        <w:b/>
        <w:bCs/>
      </w:rPr>
      <w:tblPr/>
      <w:tcPr>
        <w:tcBorders>
          <w:top w:val="single" w:sz="18" w:space="0" w:color="FFC434" w:themeColor="accent6" w:themeTint="BF"/>
        </w:tcBorders>
      </w:tcPr>
    </w:tblStylePr>
    <w:tblStylePr w:type="firstCol">
      <w:rPr>
        <w:b/>
        <w:bCs/>
      </w:rPr>
    </w:tblStylePr>
    <w:tblStylePr w:type="lastCol">
      <w:rPr>
        <w:b/>
        <w:bCs/>
      </w:rPr>
    </w:tblStylePr>
    <w:tblStylePr w:type="band1Vert">
      <w:tblPr/>
      <w:tcPr>
        <w:shd w:val="clear" w:color="auto" w:fill="FFD778" w:themeFill="accent6" w:themeFillTint="7F"/>
      </w:tcPr>
    </w:tblStylePr>
    <w:tblStylePr w:type="band1Horz">
      <w:tblPr/>
      <w:tcPr>
        <w:shd w:val="clear" w:color="auto" w:fill="FFD778" w:themeFill="accent6" w:themeFillTint="7F"/>
      </w:tcPr>
    </w:tblStylePr>
  </w:style>
  <w:style w:type="table" w:styleId="MediumGrid2">
    <w:name w:val="Medium Grid 2"/>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cPr>
      <w:shd w:val="clear" w:color="auto" w:fill="CBC4C6" w:themeFill="text1" w:themeFillTint="3F"/>
    </w:tcPr>
    <w:tblStylePr w:type="firstRow">
      <w:rPr>
        <w:b/>
        <w:bCs/>
        <w:color w:val="231F20" w:themeColor="text1"/>
      </w:rPr>
      <w:tblPr/>
      <w:tcPr>
        <w:shd w:val="clear" w:color="auto" w:fill="EAE7E8" w:themeFill="tex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5CFD1" w:themeFill="text1" w:themeFillTint="33"/>
      </w:tcPr>
    </w:tblStylePr>
    <w:tblStylePr w:type="band1Vert">
      <w:tblPr/>
      <w:tcPr>
        <w:shd w:val="clear" w:color="auto" w:fill="97898C" w:themeFill="text1" w:themeFillTint="7F"/>
      </w:tcPr>
    </w:tblStylePr>
    <w:tblStylePr w:type="band1Horz">
      <w:tblPr/>
      <w:tcPr>
        <w:tcBorders>
          <w:insideH w:val="single" w:sz="6" w:space="0" w:color="231F20" w:themeColor="text1"/>
          <w:insideV w:val="single" w:sz="6" w:space="0" w:color="231F20" w:themeColor="text1"/>
        </w:tcBorders>
        <w:shd w:val="clear" w:color="auto" w:fill="97898C"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insideH w:val="single" w:sz="8" w:space="0" w:color="00428B" w:themeColor="accent1"/>
        <w:insideV w:val="single" w:sz="8" w:space="0" w:color="00428B" w:themeColor="accent1"/>
      </w:tblBorders>
    </w:tblPr>
    <w:tcPr>
      <w:shd w:val="clear" w:color="auto" w:fill="A3CEFF" w:themeFill="accent1" w:themeFillTint="3F"/>
    </w:tcPr>
    <w:tblStylePr w:type="firstRow">
      <w:rPr>
        <w:b/>
        <w:bCs/>
        <w:color w:val="231F20" w:themeColor="text1"/>
      </w:rPr>
      <w:tblPr/>
      <w:tcPr>
        <w:shd w:val="clear" w:color="auto" w:fill="DAEBFF" w:themeFill="accen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B4D7FF" w:themeFill="accent1" w:themeFillTint="33"/>
      </w:tcPr>
    </w:tblStylePr>
    <w:tblStylePr w:type="band1Vert">
      <w:tblPr/>
      <w:tcPr>
        <w:shd w:val="clear" w:color="auto" w:fill="469DFF" w:themeFill="accent1" w:themeFillTint="7F"/>
      </w:tcPr>
    </w:tblStylePr>
    <w:tblStylePr w:type="band1Horz">
      <w:tblPr/>
      <w:tcPr>
        <w:tcBorders>
          <w:insideH w:val="single" w:sz="6" w:space="0" w:color="00428B" w:themeColor="accent1"/>
          <w:insideV w:val="single" w:sz="6" w:space="0" w:color="00428B" w:themeColor="accent1"/>
        </w:tcBorders>
        <w:shd w:val="clear" w:color="auto" w:fill="469D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insideH w:val="single" w:sz="8" w:space="0" w:color="0092D7" w:themeColor="accent2"/>
        <w:insideV w:val="single" w:sz="8" w:space="0" w:color="0092D7" w:themeColor="accent2"/>
      </w:tblBorders>
    </w:tblPr>
    <w:tcPr>
      <w:shd w:val="clear" w:color="auto" w:fill="B6E7FF" w:themeFill="accent2" w:themeFillTint="3F"/>
    </w:tcPr>
    <w:tblStylePr w:type="firstRow">
      <w:rPr>
        <w:b/>
        <w:bCs/>
        <w:color w:val="231F20" w:themeColor="text1"/>
      </w:rPr>
      <w:tblPr/>
      <w:tcPr>
        <w:shd w:val="clear" w:color="auto" w:fill="E2F5FF" w:themeFill="accent2"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C4ECFF" w:themeFill="accent2" w:themeFillTint="33"/>
      </w:tcPr>
    </w:tblStylePr>
    <w:tblStylePr w:type="band1Vert">
      <w:tblPr/>
      <w:tcPr>
        <w:shd w:val="clear" w:color="auto" w:fill="6CCFFF" w:themeFill="accent2" w:themeFillTint="7F"/>
      </w:tcPr>
    </w:tblStylePr>
    <w:tblStylePr w:type="band1Horz">
      <w:tblPr/>
      <w:tcPr>
        <w:tcBorders>
          <w:insideH w:val="single" w:sz="6" w:space="0" w:color="0092D7" w:themeColor="accent2"/>
          <w:insideV w:val="single" w:sz="6" w:space="0" w:color="0092D7" w:themeColor="accent2"/>
        </w:tcBorders>
        <w:shd w:val="clear" w:color="auto" w:fill="6CCF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insideH w:val="single" w:sz="8" w:space="0" w:color="46C2D7" w:themeColor="accent3"/>
        <w:insideV w:val="single" w:sz="8" w:space="0" w:color="46C2D7" w:themeColor="accent3"/>
      </w:tblBorders>
    </w:tblPr>
    <w:tcPr>
      <w:shd w:val="clear" w:color="auto" w:fill="D1EFF5" w:themeFill="accent3" w:themeFillTint="3F"/>
    </w:tcPr>
    <w:tblStylePr w:type="firstRow">
      <w:rPr>
        <w:b/>
        <w:bCs/>
        <w:color w:val="231F20" w:themeColor="text1"/>
      </w:rPr>
      <w:tblPr/>
      <w:tcPr>
        <w:shd w:val="clear" w:color="auto" w:fill="ECF9FB" w:themeFill="accent3"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AF2F7" w:themeFill="accent3" w:themeFillTint="33"/>
      </w:tcPr>
    </w:tblStylePr>
    <w:tblStylePr w:type="band1Vert">
      <w:tblPr/>
      <w:tcPr>
        <w:shd w:val="clear" w:color="auto" w:fill="A2E0EB" w:themeFill="accent3" w:themeFillTint="7F"/>
      </w:tcPr>
    </w:tblStylePr>
    <w:tblStylePr w:type="band1Horz">
      <w:tblPr/>
      <w:tcPr>
        <w:tcBorders>
          <w:insideH w:val="single" w:sz="6" w:space="0" w:color="46C2D7" w:themeColor="accent3"/>
          <w:insideV w:val="single" w:sz="6" w:space="0" w:color="46C2D7" w:themeColor="accent3"/>
        </w:tcBorders>
        <w:shd w:val="clear" w:color="auto" w:fill="A2E0E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insideH w:val="single" w:sz="8" w:space="0" w:color="75BB19" w:themeColor="accent4"/>
        <w:insideV w:val="single" w:sz="8" w:space="0" w:color="75BB19" w:themeColor="accent4"/>
      </w:tblBorders>
    </w:tblPr>
    <w:tcPr>
      <w:shd w:val="clear" w:color="auto" w:fill="DDF6BE" w:themeFill="accent4" w:themeFillTint="3F"/>
    </w:tcPr>
    <w:tblStylePr w:type="firstRow">
      <w:rPr>
        <w:b/>
        <w:bCs/>
        <w:color w:val="231F20" w:themeColor="text1"/>
      </w:rPr>
      <w:tblPr/>
      <w:tcPr>
        <w:shd w:val="clear" w:color="auto" w:fill="F1FBE5" w:themeFill="accent4"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E4F8CA" w:themeFill="accent4" w:themeFillTint="33"/>
      </w:tcPr>
    </w:tblStylePr>
    <w:tblStylePr w:type="band1Vert">
      <w:tblPr/>
      <w:tcPr>
        <w:shd w:val="clear" w:color="auto" w:fill="BCED7B" w:themeFill="accent4" w:themeFillTint="7F"/>
      </w:tcPr>
    </w:tblStylePr>
    <w:tblStylePr w:type="band1Horz">
      <w:tblPr/>
      <w:tcPr>
        <w:tcBorders>
          <w:insideH w:val="single" w:sz="6" w:space="0" w:color="75BB19" w:themeColor="accent4"/>
          <w:insideV w:val="single" w:sz="6" w:space="0" w:color="75BB19" w:themeColor="accent4"/>
        </w:tcBorders>
        <w:shd w:val="clear" w:color="auto" w:fill="BCED7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insideH w:val="single" w:sz="8" w:space="0" w:color="C2D300" w:themeColor="accent5"/>
        <w:insideV w:val="single" w:sz="8" w:space="0" w:color="C2D300" w:themeColor="accent5"/>
      </w:tblBorders>
    </w:tblPr>
    <w:tcPr>
      <w:shd w:val="clear" w:color="auto" w:fill="F8FFB5" w:themeFill="accent5" w:themeFillTint="3F"/>
    </w:tcPr>
    <w:tblStylePr w:type="firstRow">
      <w:rPr>
        <w:b/>
        <w:bCs/>
        <w:color w:val="231F20" w:themeColor="text1"/>
      </w:rPr>
      <w:tblPr/>
      <w:tcPr>
        <w:shd w:val="clear" w:color="auto" w:fill="FCFFE1" w:themeFill="accent5"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AFFC3" w:themeFill="accent5" w:themeFillTint="33"/>
      </w:tcPr>
    </w:tblStylePr>
    <w:tblStylePr w:type="band1Vert">
      <w:tblPr/>
      <w:tcPr>
        <w:shd w:val="clear" w:color="auto" w:fill="F2FF6A" w:themeFill="accent5" w:themeFillTint="7F"/>
      </w:tcPr>
    </w:tblStylePr>
    <w:tblStylePr w:type="band1Horz">
      <w:tblPr/>
      <w:tcPr>
        <w:tcBorders>
          <w:insideH w:val="single" w:sz="6" w:space="0" w:color="C2D300" w:themeColor="accent5"/>
          <w:insideV w:val="single" w:sz="6" w:space="0" w:color="C2D300" w:themeColor="accent5"/>
        </w:tcBorders>
        <w:shd w:val="clear" w:color="auto" w:fill="F2FF6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insideH w:val="single" w:sz="8" w:space="0" w:color="F0AB00" w:themeColor="accent6"/>
        <w:insideV w:val="single" w:sz="8" w:space="0" w:color="F0AB00" w:themeColor="accent6"/>
      </w:tblBorders>
    </w:tblPr>
    <w:tcPr>
      <w:shd w:val="clear" w:color="auto" w:fill="FFEBBC" w:themeFill="accent6" w:themeFillTint="3F"/>
    </w:tcPr>
    <w:tblStylePr w:type="firstRow">
      <w:rPr>
        <w:b/>
        <w:bCs/>
        <w:color w:val="231F20" w:themeColor="text1"/>
      </w:rPr>
      <w:tblPr/>
      <w:tcPr>
        <w:shd w:val="clear" w:color="auto" w:fill="FFF7E4" w:themeFill="accent6"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FEFC9" w:themeFill="accent6" w:themeFillTint="33"/>
      </w:tcPr>
    </w:tblStylePr>
    <w:tblStylePr w:type="band1Vert">
      <w:tblPr/>
      <w:tcPr>
        <w:shd w:val="clear" w:color="auto" w:fill="FFD778" w:themeFill="accent6" w:themeFillTint="7F"/>
      </w:tcPr>
    </w:tblStylePr>
    <w:tblStylePr w:type="band1Horz">
      <w:tblPr/>
      <w:tcPr>
        <w:tcBorders>
          <w:insideH w:val="single" w:sz="6" w:space="0" w:color="F0AB00" w:themeColor="accent6"/>
          <w:insideV w:val="single" w:sz="6" w:space="0" w:color="F0AB00" w:themeColor="accent6"/>
        </w:tcBorders>
        <w:shd w:val="clear" w:color="auto" w:fill="FFD77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4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F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F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898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898C" w:themeFill="text1" w:themeFillTint="7F"/>
      </w:tcPr>
    </w:tblStylePr>
  </w:style>
  <w:style w:type="table" w:styleId="MediumGrid3-Accent1">
    <w:name w:val="Medium Grid 3 Accent 1"/>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E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28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28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28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28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D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DFF" w:themeFill="accent1" w:themeFillTint="7F"/>
      </w:tcPr>
    </w:tblStylePr>
  </w:style>
  <w:style w:type="table" w:styleId="MediumGrid3-Accent2">
    <w:name w:val="Medium Grid 3 Accent 2"/>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7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2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2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2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2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CF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CFFF" w:themeFill="accent2" w:themeFillTint="7F"/>
      </w:tcPr>
    </w:tblStylePr>
  </w:style>
  <w:style w:type="table" w:styleId="MediumGrid3-Accent3">
    <w:name w:val="Medium Grid 3 Accent 3"/>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FF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C2D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C2D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C2D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C2D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E0E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E0EB" w:themeFill="accent3" w:themeFillTint="7F"/>
      </w:tcPr>
    </w:tblStylePr>
  </w:style>
  <w:style w:type="table" w:styleId="MediumGrid3-Accent4">
    <w:name w:val="Medium Grid 3 Accent 4"/>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F6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B1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B1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B1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B1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ED7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ED7B" w:themeFill="accent4" w:themeFillTint="7F"/>
      </w:tcPr>
    </w:tblStylePr>
  </w:style>
  <w:style w:type="table" w:styleId="MediumGrid3-Accent5">
    <w:name w:val="Medium Grid 3 Accent 5"/>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FB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2D3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2D3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2D3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2D3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FF6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FF6A" w:themeFill="accent5" w:themeFillTint="7F"/>
      </w:tcPr>
    </w:tblStylePr>
  </w:style>
  <w:style w:type="table" w:styleId="MediumGrid3-Accent6">
    <w:name w:val="Medium Grid 3 Accent 6"/>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B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AB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AB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AB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AB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7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778" w:themeFill="accent6" w:themeFillTint="7F"/>
      </w:tcPr>
    </w:tblStylePr>
  </w:style>
  <w:style w:type="table" w:styleId="MediumList1">
    <w:name w:val="Medium List 1"/>
    <w:basedOn w:val="TableNormal"/>
    <w:uiPriority w:val="65"/>
    <w:semiHidden/>
    <w:rsid w:val="00815342"/>
    <w:pPr>
      <w:spacing w:line="240" w:lineRule="auto"/>
    </w:pPr>
    <w:tblPr>
      <w:tblStyleRowBandSize w:val="1"/>
      <w:tblStyleColBandSize w:val="1"/>
      <w:tblBorders>
        <w:top w:val="single" w:sz="8" w:space="0" w:color="231F20" w:themeColor="text1"/>
        <w:bottom w:val="single" w:sz="8" w:space="0" w:color="231F20" w:themeColor="text1"/>
      </w:tblBorders>
    </w:tblPr>
    <w:tblStylePr w:type="firstRow">
      <w:rPr>
        <w:rFonts w:asciiTheme="majorHAnsi" w:eastAsiaTheme="majorEastAsia" w:hAnsiTheme="majorHAnsi" w:cstheme="majorBidi"/>
      </w:rPr>
      <w:tblPr/>
      <w:tcPr>
        <w:tcBorders>
          <w:top w:val="nil"/>
          <w:bottom w:val="single" w:sz="8" w:space="0" w:color="231F20" w:themeColor="text1"/>
        </w:tcBorders>
      </w:tcPr>
    </w:tblStylePr>
    <w:tblStylePr w:type="lastRow">
      <w:rPr>
        <w:b/>
        <w:bCs/>
        <w:color w:val="00428B" w:themeColor="text2"/>
      </w:rPr>
      <w:tblPr/>
      <w:tcPr>
        <w:tcBorders>
          <w:top w:val="single" w:sz="8" w:space="0" w:color="231F20" w:themeColor="text1"/>
          <w:bottom w:val="single" w:sz="8" w:space="0" w:color="231F20" w:themeColor="text1"/>
        </w:tcBorders>
      </w:tcPr>
    </w:tblStylePr>
    <w:tblStylePr w:type="firstCol">
      <w:rPr>
        <w:b/>
        <w:bCs/>
      </w:rPr>
    </w:tblStylePr>
    <w:tblStylePr w:type="lastCol">
      <w:rPr>
        <w:b/>
        <w:bCs/>
      </w:rPr>
      <w:tblPr/>
      <w:tcPr>
        <w:tcBorders>
          <w:top w:val="single" w:sz="8" w:space="0" w:color="231F20" w:themeColor="text1"/>
          <w:bottom w:val="single" w:sz="8" w:space="0" w:color="231F20" w:themeColor="text1"/>
        </w:tcBorders>
      </w:tcPr>
    </w:tblStylePr>
    <w:tblStylePr w:type="band1Vert">
      <w:tblPr/>
      <w:tcPr>
        <w:shd w:val="clear" w:color="auto" w:fill="CBC4C6" w:themeFill="text1" w:themeFillTint="3F"/>
      </w:tcPr>
    </w:tblStylePr>
    <w:tblStylePr w:type="band1Horz">
      <w:tblPr/>
      <w:tcPr>
        <w:shd w:val="clear" w:color="auto" w:fill="CBC4C6" w:themeFill="text1" w:themeFillTint="3F"/>
      </w:tcPr>
    </w:tblStylePr>
  </w:style>
  <w:style w:type="table" w:styleId="MediumList1-Accent1">
    <w:name w:val="Medium List 1 Accent 1"/>
    <w:basedOn w:val="TableNormal"/>
    <w:uiPriority w:val="65"/>
    <w:semiHidden/>
    <w:rsid w:val="00815342"/>
    <w:pPr>
      <w:spacing w:line="240" w:lineRule="auto"/>
    </w:pPr>
    <w:tblPr>
      <w:tblStyleRowBandSize w:val="1"/>
      <w:tblStyleColBandSize w:val="1"/>
      <w:tblBorders>
        <w:top w:val="single" w:sz="8" w:space="0" w:color="00428B" w:themeColor="accent1"/>
        <w:bottom w:val="single" w:sz="8" w:space="0" w:color="00428B" w:themeColor="accent1"/>
      </w:tblBorders>
    </w:tblPr>
    <w:tblStylePr w:type="firstRow">
      <w:rPr>
        <w:rFonts w:asciiTheme="majorHAnsi" w:eastAsiaTheme="majorEastAsia" w:hAnsiTheme="majorHAnsi" w:cstheme="majorBidi"/>
      </w:rPr>
      <w:tblPr/>
      <w:tcPr>
        <w:tcBorders>
          <w:top w:val="nil"/>
          <w:bottom w:val="single" w:sz="8" w:space="0" w:color="00428B" w:themeColor="accent1"/>
        </w:tcBorders>
      </w:tcPr>
    </w:tblStylePr>
    <w:tblStylePr w:type="lastRow">
      <w:rPr>
        <w:b/>
        <w:bCs/>
        <w:color w:val="00428B" w:themeColor="text2"/>
      </w:rPr>
      <w:tblPr/>
      <w:tcPr>
        <w:tcBorders>
          <w:top w:val="single" w:sz="8" w:space="0" w:color="00428B" w:themeColor="accent1"/>
          <w:bottom w:val="single" w:sz="8" w:space="0" w:color="00428B" w:themeColor="accent1"/>
        </w:tcBorders>
      </w:tcPr>
    </w:tblStylePr>
    <w:tblStylePr w:type="firstCol">
      <w:rPr>
        <w:b/>
        <w:bCs/>
      </w:rPr>
    </w:tblStylePr>
    <w:tblStylePr w:type="lastCol">
      <w:rPr>
        <w:b/>
        <w:bCs/>
      </w:rPr>
      <w:tblPr/>
      <w:tcPr>
        <w:tcBorders>
          <w:top w:val="single" w:sz="8" w:space="0" w:color="00428B" w:themeColor="accent1"/>
          <w:bottom w:val="single" w:sz="8" w:space="0" w:color="00428B" w:themeColor="accent1"/>
        </w:tcBorders>
      </w:tcPr>
    </w:tblStylePr>
    <w:tblStylePr w:type="band1Vert">
      <w:tblPr/>
      <w:tcPr>
        <w:shd w:val="clear" w:color="auto" w:fill="A3CEFF" w:themeFill="accent1" w:themeFillTint="3F"/>
      </w:tcPr>
    </w:tblStylePr>
    <w:tblStylePr w:type="band1Horz">
      <w:tblPr/>
      <w:tcPr>
        <w:shd w:val="clear" w:color="auto" w:fill="A3CEFF" w:themeFill="accent1" w:themeFillTint="3F"/>
      </w:tcPr>
    </w:tblStylePr>
  </w:style>
  <w:style w:type="table" w:styleId="MediumList1-Accent2">
    <w:name w:val="Medium List 1 Accent 2"/>
    <w:basedOn w:val="TableNormal"/>
    <w:uiPriority w:val="65"/>
    <w:semiHidden/>
    <w:rsid w:val="00815342"/>
    <w:pPr>
      <w:spacing w:line="240" w:lineRule="auto"/>
    </w:pPr>
    <w:tblPr>
      <w:tblStyleRowBandSize w:val="1"/>
      <w:tblStyleColBandSize w:val="1"/>
      <w:tblBorders>
        <w:top w:val="single" w:sz="8" w:space="0" w:color="0092D7" w:themeColor="accent2"/>
        <w:bottom w:val="single" w:sz="8" w:space="0" w:color="0092D7" w:themeColor="accent2"/>
      </w:tblBorders>
    </w:tblPr>
    <w:tblStylePr w:type="firstRow">
      <w:rPr>
        <w:rFonts w:asciiTheme="majorHAnsi" w:eastAsiaTheme="majorEastAsia" w:hAnsiTheme="majorHAnsi" w:cstheme="majorBidi"/>
      </w:rPr>
      <w:tblPr/>
      <w:tcPr>
        <w:tcBorders>
          <w:top w:val="nil"/>
          <w:bottom w:val="single" w:sz="8" w:space="0" w:color="0092D7" w:themeColor="accent2"/>
        </w:tcBorders>
      </w:tcPr>
    </w:tblStylePr>
    <w:tblStylePr w:type="lastRow">
      <w:rPr>
        <w:b/>
        <w:bCs/>
        <w:color w:val="00428B" w:themeColor="text2"/>
      </w:rPr>
      <w:tblPr/>
      <w:tcPr>
        <w:tcBorders>
          <w:top w:val="single" w:sz="8" w:space="0" w:color="0092D7" w:themeColor="accent2"/>
          <w:bottom w:val="single" w:sz="8" w:space="0" w:color="0092D7" w:themeColor="accent2"/>
        </w:tcBorders>
      </w:tcPr>
    </w:tblStylePr>
    <w:tblStylePr w:type="firstCol">
      <w:rPr>
        <w:b/>
        <w:bCs/>
      </w:rPr>
    </w:tblStylePr>
    <w:tblStylePr w:type="lastCol">
      <w:rPr>
        <w:b/>
        <w:bCs/>
      </w:rPr>
      <w:tblPr/>
      <w:tcPr>
        <w:tcBorders>
          <w:top w:val="single" w:sz="8" w:space="0" w:color="0092D7" w:themeColor="accent2"/>
          <w:bottom w:val="single" w:sz="8" w:space="0" w:color="0092D7" w:themeColor="accent2"/>
        </w:tcBorders>
      </w:tcPr>
    </w:tblStylePr>
    <w:tblStylePr w:type="band1Vert">
      <w:tblPr/>
      <w:tcPr>
        <w:shd w:val="clear" w:color="auto" w:fill="B6E7FF" w:themeFill="accent2" w:themeFillTint="3F"/>
      </w:tcPr>
    </w:tblStylePr>
    <w:tblStylePr w:type="band1Horz">
      <w:tblPr/>
      <w:tcPr>
        <w:shd w:val="clear" w:color="auto" w:fill="B6E7FF" w:themeFill="accent2" w:themeFillTint="3F"/>
      </w:tcPr>
    </w:tblStylePr>
  </w:style>
  <w:style w:type="table" w:styleId="MediumList1-Accent3">
    <w:name w:val="Medium List 1 Accent 3"/>
    <w:basedOn w:val="TableNormal"/>
    <w:uiPriority w:val="65"/>
    <w:semiHidden/>
    <w:rsid w:val="00815342"/>
    <w:pPr>
      <w:spacing w:line="240" w:lineRule="auto"/>
    </w:pPr>
    <w:tblPr>
      <w:tblStyleRowBandSize w:val="1"/>
      <w:tblStyleColBandSize w:val="1"/>
      <w:tblBorders>
        <w:top w:val="single" w:sz="8" w:space="0" w:color="46C2D7" w:themeColor="accent3"/>
        <w:bottom w:val="single" w:sz="8" w:space="0" w:color="46C2D7" w:themeColor="accent3"/>
      </w:tblBorders>
    </w:tblPr>
    <w:tblStylePr w:type="firstRow">
      <w:rPr>
        <w:rFonts w:asciiTheme="majorHAnsi" w:eastAsiaTheme="majorEastAsia" w:hAnsiTheme="majorHAnsi" w:cstheme="majorBidi"/>
      </w:rPr>
      <w:tblPr/>
      <w:tcPr>
        <w:tcBorders>
          <w:top w:val="nil"/>
          <w:bottom w:val="single" w:sz="8" w:space="0" w:color="46C2D7" w:themeColor="accent3"/>
        </w:tcBorders>
      </w:tcPr>
    </w:tblStylePr>
    <w:tblStylePr w:type="lastRow">
      <w:rPr>
        <w:b/>
        <w:bCs/>
        <w:color w:val="00428B" w:themeColor="text2"/>
      </w:rPr>
      <w:tblPr/>
      <w:tcPr>
        <w:tcBorders>
          <w:top w:val="single" w:sz="8" w:space="0" w:color="46C2D7" w:themeColor="accent3"/>
          <w:bottom w:val="single" w:sz="8" w:space="0" w:color="46C2D7" w:themeColor="accent3"/>
        </w:tcBorders>
      </w:tcPr>
    </w:tblStylePr>
    <w:tblStylePr w:type="firstCol">
      <w:rPr>
        <w:b/>
        <w:bCs/>
      </w:rPr>
    </w:tblStylePr>
    <w:tblStylePr w:type="lastCol">
      <w:rPr>
        <w:b/>
        <w:bCs/>
      </w:rPr>
      <w:tblPr/>
      <w:tcPr>
        <w:tcBorders>
          <w:top w:val="single" w:sz="8" w:space="0" w:color="46C2D7" w:themeColor="accent3"/>
          <w:bottom w:val="single" w:sz="8" w:space="0" w:color="46C2D7" w:themeColor="accent3"/>
        </w:tcBorders>
      </w:tcPr>
    </w:tblStylePr>
    <w:tblStylePr w:type="band1Vert">
      <w:tblPr/>
      <w:tcPr>
        <w:shd w:val="clear" w:color="auto" w:fill="D1EFF5" w:themeFill="accent3" w:themeFillTint="3F"/>
      </w:tcPr>
    </w:tblStylePr>
    <w:tblStylePr w:type="band1Horz">
      <w:tblPr/>
      <w:tcPr>
        <w:shd w:val="clear" w:color="auto" w:fill="D1EFF5" w:themeFill="accent3" w:themeFillTint="3F"/>
      </w:tcPr>
    </w:tblStylePr>
  </w:style>
  <w:style w:type="table" w:styleId="MediumList1-Accent4">
    <w:name w:val="Medium List 1 Accent 4"/>
    <w:basedOn w:val="TableNormal"/>
    <w:uiPriority w:val="65"/>
    <w:semiHidden/>
    <w:rsid w:val="00815342"/>
    <w:pPr>
      <w:spacing w:line="240" w:lineRule="auto"/>
    </w:pPr>
    <w:tblPr>
      <w:tblStyleRowBandSize w:val="1"/>
      <w:tblStyleColBandSize w:val="1"/>
      <w:tblBorders>
        <w:top w:val="single" w:sz="8" w:space="0" w:color="75BB19" w:themeColor="accent4"/>
        <w:bottom w:val="single" w:sz="8" w:space="0" w:color="75BB19" w:themeColor="accent4"/>
      </w:tblBorders>
    </w:tblPr>
    <w:tblStylePr w:type="firstRow">
      <w:rPr>
        <w:rFonts w:asciiTheme="majorHAnsi" w:eastAsiaTheme="majorEastAsia" w:hAnsiTheme="majorHAnsi" w:cstheme="majorBidi"/>
      </w:rPr>
      <w:tblPr/>
      <w:tcPr>
        <w:tcBorders>
          <w:top w:val="nil"/>
          <w:bottom w:val="single" w:sz="8" w:space="0" w:color="75BB19" w:themeColor="accent4"/>
        </w:tcBorders>
      </w:tcPr>
    </w:tblStylePr>
    <w:tblStylePr w:type="lastRow">
      <w:rPr>
        <w:b/>
        <w:bCs/>
        <w:color w:val="00428B" w:themeColor="text2"/>
      </w:rPr>
      <w:tblPr/>
      <w:tcPr>
        <w:tcBorders>
          <w:top w:val="single" w:sz="8" w:space="0" w:color="75BB19" w:themeColor="accent4"/>
          <w:bottom w:val="single" w:sz="8" w:space="0" w:color="75BB19" w:themeColor="accent4"/>
        </w:tcBorders>
      </w:tcPr>
    </w:tblStylePr>
    <w:tblStylePr w:type="firstCol">
      <w:rPr>
        <w:b/>
        <w:bCs/>
      </w:rPr>
    </w:tblStylePr>
    <w:tblStylePr w:type="lastCol">
      <w:rPr>
        <w:b/>
        <w:bCs/>
      </w:rPr>
      <w:tblPr/>
      <w:tcPr>
        <w:tcBorders>
          <w:top w:val="single" w:sz="8" w:space="0" w:color="75BB19" w:themeColor="accent4"/>
          <w:bottom w:val="single" w:sz="8" w:space="0" w:color="75BB19" w:themeColor="accent4"/>
        </w:tcBorders>
      </w:tcPr>
    </w:tblStylePr>
    <w:tblStylePr w:type="band1Vert">
      <w:tblPr/>
      <w:tcPr>
        <w:shd w:val="clear" w:color="auto" w:fill="DDF6BE" w:themeFill="accent4" w:themeFillTint="3F"/>
      </w:tcPr>
    </w:tblStylePr>
    <w:tblStylePr w:type="band1Horz">
      <w:tblPr/>
      <w:tcPr>
        <w:shd w:val="clear" w:color="auto" w:fill="DDF6BE" w:themeFill="accent4" w:themeFillTint="3F"/>
      </w:tcPr>
    </w:tblStylePr>
  </w:style>
  <w:style w:type="table" w:styleId="MediumList1-Accent5">
    <w:name w:val="Medium List 1 Accent 5"/>
    <w:basedOn w:val="TableNormal"/>
    <w:uiPriority w:val="65"/>
    <w:semiHidden/>
    <w:rsid w:val="00815342"/>
    <w:pPr>
      <w:spacing w:line="240" w:lineRule="auto"/>
    </w:pPr>
    <w:tblPr>
      <w:tblStyleRowBandSize w:val="1"/>
      <w:tblStyleColBandSize w:val="1"/>
      <w:tblBorders>
        <w:top w:val="single" w:sz="8" w:space="0" w:color="C2D300" w:themeColor="accent5"/>
        <w:bottom w:val="single" w:sz="8" w:space="0" w:color="C2D300" w:themeColor="accent5"/>
      </w:tblBorders>
    </w:tblPr>
    <w:tblStylePr w:type="firstRow">
      <w:rPr>
        <w:rFonts w:asciiTheme="majorHAnsi" w:eastAsiaTheme="majorEastAsia" w:hAnsiTheme="majorHAnsi" w:cstheme="majorBidi"/>
      </w:rPr>
      <w:tblPr/>
      <w:tcPr>
        <w:tcBorders>
          <w:top w:val="nil"/>
          <w:bottom w:val="single" w:sz="8" w:space="0" w:color="C2D300" w:themeColor="accent5"/>
        </w:tcBorders>
      </w:tcPr>
    </w:tblStylePr>
    <w:tblStylePr w:type="lastRow">
      <w:rPr>
        <w:b/>
        <w:bCs/>
        <w:color w:val="00428B" w:themeColor="text2"/>
      </w:rPr>
      <w:tblPr/>
      <w:tcPr>
        <w:tcBorders>
          <w:top w:val="single" w:sz="8" w:space="0" w:color="C2D300" w:themeColor="accent5"/>
          <w:bottom w:val="single" w:sz="8" w:space="0" w:color="C2D300" w:themeColor="accent5"/>
        </w:tcBorders>
      </w:tcPr>
    </w:tblStylePr>
    <w:tblStylePr w:type="firstCol">
      <w:rPr>
        <w:b/>
        <w:bCs/>
      </w:rPr>
    </w:tblStylePr>
    <w:tblStylePr w:type="lastCol">
      <w:rPr>
        <w:b/>
        <w:bCs/>
      </w:rPr>
      <w:tblPr/>
      <w:tcPr>
        <w:tcBorders>
          <w:top w:val="single" w:sz="8" w:space="0" w:color="C2D300" w:themeColor="accent5"/>
          <w:bottom w:val="single" w:sz="8" w:space="0" w:color="C2D300" w:themeColor="accent5"/>
        </w:tcBorders>
      </w:tcPr>
    </w:tblStylePr>
    <w:tblStylePr w:type="band1Vert">
      <w:tblPr/>
      <w:tcPr>
        <w:shd w:val="clear" w:color="auto" w:fill="F8FFB5" w:themeFill="accent5" w:themeFillTint="3F"/>
      </w:tcPr>
    </w:tblStylePr>
    <w:tblStylePr w:type="band1Horz">
      <w:tblPr/>
      <w:tcPr>
        <w:shd w:val="clear" w:color="auto" w:fill="F8FFB5" w:themeFill="accent5" w:themeFillTint="3F"/>
      </w:tcPr>
    </w:tblStylePr>
  </w:style>
  <w:style w:type="table" w:styleId="MediumList1-Accent6">
    <w:name w:val="Medium List 1 Accent 6"/>
    <w:basedOn w:val="TableNormal"/>
    <w:uiPriority w:val="65"/>
    <w:semiHidden/>
    <w:rsid w:val="00815342"/>
    <w:pPr>
      <w:spacing w:line="240" w:lineRule="auto"/>
    </w:pPr>
    <w:tblPr>
      <w:tblStyleRowBandSize w:val="1"/>
      <w:tblStyleColBandSize w:val="1"/>
      <w:tblBorders>
        <w:top w:val="single" w:sz="8" w:space="0" w:color="F0AB00" w:themeColor="accent6"/>
        <w:bottom w:val="single" w:sz="8" w:space="0" w:color="F0AB00" w:themeColor="accent6"/>
      </w:tblBorders>
    </w:tblPr>
    <w:tblStylePr w:type="firstRow">
      <w:rPr>
        <w:rFonts w:asciiTheme="majorHAnsi" w:eastAsiaTheme="majorEastAsia" w:hAnsiTheme="majorHAnsi" w:cstheme="majorBidi"/>
      </w:rPr>
      <w:tblPr/>
      <w:tcPr>
        <w:tcBorders>
          <w:top w:val="nil"/>
          <w:bottom w:val="single" w:sz="8" w:space="0" w:color="F0AB00" w:themeColor="accent6"/>
        </w:tcBorders>
      </w:tcPr>
    </w:tblStylePr>
    <w:tblStylePr w:type="lastRow">
      <w:rPr>
        <w:b/>
        <w:bCs/>
        <w:color w:val="00428B" w:themeColor="text2"/>
      </w:rPr>
      <w:tblPr/>
      <w:tcPr>
        <w:tcBorders>
          <w:top w:val="single" w:sz="8" w:space="0" w:color="F0AB00" w:themeColor="accent6"/>
          <w:bottom w:val="single" w:sz="8" w:space="0" w:color="F0AB00" w:themeColor="accent6"/>
        </w:tcBorders>
      </w:tcPr>
    </w:tblStylePr>
    <w:tblStylePr w:type="firstCol">
      <w:rPr>
        <w:b/>
        <w:bCs/>
      </w:rPr>
    </w:tblStylePr>
    <w:tblStylePr w:type="lastCol">
      <w:rPr>
        <w:b/>
        <w:bCs/>
      </w:rPr>
      <w:tblPr/>
      <w:tcPr>
        <w:tcBorders>
          <w:top w:val="single" w:sz="8" w:space="0" w:color="F0AB00" w:themeColor="accent6"/>
          <w:bottom w:val="single" w:sz="8" w:space="0" w:color="F0AB00" w:themeColor="accent6"/>
        </w:tcBorders>
      </w:tcPr>
    </w:tblStylePr>
    <w:tblStylePr w:type="band1Vert">
      <w:tblPr/>
      <w:tcPr>
        <w:shd w:val="clear" w:color="auto" w:fill="FFEBBC" w:themeFill="accent6" w:themeFillTint="3F"/>
      </w:tcPr>
    </w:tblStylePr>
    <w:tblStylePr w:type="band1Horz">
      <w:tblPr/>
      <w:tcPr>
        <w:shd w:val="clear" w:color="auto" w:fill="FFEBBC" w:themeFill="accent6" w:themeFillTint="3F"/>
      </w:tcPr>
    </w:tblStylePr>
  </w:style>
  <w:style w:type="table" w:styleId="MediumList2">
    <w:name w:val="Medium List 2"/>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rPr>
        <w:sz w:val="24"/>
        <w:szCs w:val="24"/>
      </w:rPr>
      <w:tblPr/>
      <w:tcPr>
        <w:tcBorders>
          <w:top w:val="nil"/>
          <w:left w:val="nil"/>
          <w:bottom w:val="single" w:sz="24" w:space="0" w:color="231F20" w:themeColor="text1"/>
          <w:right w:val="nil"/>
          <w:insideH w:val="nil"/>
          <w:insideV w:val="nil"/>
        </w:tcBorders>
        <w:shd w:val="clear" w:color="auto" w:fill="FFFFFF" w:themeFill="background1"/>
      </w:tcPr>
    </w:tblStylePr>
    <w:tblStylePr w:type="lastRow">
      <w:tblPr/>
      <w:tcPr>
        <w:tcBorders>
          <w:top w:val="single" w:sz="8" w:space="0" w:color="231F2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F20" w:themeColor="text1"/>
          <w:insideH w:val="nil"/>
          <w:insideV w:val="nil"/>
        </w:tcBorders>
        <w:shd w:val="clear" w:color="auto" w:fill="FFFFFF" w:themeFill="background1"/>
      </w:tcPr>
    </w:tblStylePr>
    <w:tblStylePr w:type="lastCol">
      <w:tblPr/>
      <w:tcPr>
        <w:tcBorders>
          <w:top w:val="nil"/>
          <w:left w:val="single" w:sz="8" w:space="0" w:color="231F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top w:val="nil"/>
          <w:bottom w:val="nil"/>
          <w:insideH w:val="nil"/>
          <w:insideV w:val="nil"/>
        </w:tcBorders>
        <w:shd w:val="clear" w:color="auto" w:fill="CBC4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tblBorders>
    </w:tblPr>
    <w:tblStylePr w:type="firstRow">
      <w:rPr>
        <w:sz w:val="24"/>
        <w:szCs w:val="24"/>
      </w:rPr>
      <w:tblPr/>
      <w:tcPr>
        <w:tcBorders>
          <w:top w:val="nil"/>
          <w:left w:val="nil"/>
          <w:bottom w:val="single" w:sz="24" w:space="0" w:color="00428B" w:themeColor="accent1"/>
          <w:right w:val="nil"/>
          <w:insideH w:val="nil"/>
          <w:insideV w:val="nil"/>
        </w:tcBorders>
        <w:shd w:val="clear" w:color="auto" w:fill="FFFFFF" w:themeFill="background1"/>
      </w:tcPr>
    </w:tblStylePr>
    <w:tblStylePr w:type="lastRow">
      <w:tblPr/>
      <w:tcPr>
        <w:tcBorders>
          <w:top w:val="single" w:sz="8" w:space="0" w:color="00428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28B" w:themeColor="accent1"/>
          <w:insideH w:val="nil"/>
          <w:insideV w:val="nil"/>
        </w:tcBorders>
        <w:shd w:val="clear" w:color="auto" w:fill="FFFFFF" w:themeFill="background1"/>
      </w:tcPr>
    </w:tblStylePr>
    <w:tblStylePr w:type="lastCol">
      <w:tblPr/>
      <w:tcPr>
        <w:tcBorders>
          <w:top w:val="nil"/>
          <w:left w:val="single" w:sz="8" w:space="0" w:color="00428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EFF" w:themeFill="accent1" w:themeFillTint="3F"/>
      </w:tcPr>
    </w:tblStylePr>
    <w:tblStylePr w:type="band1Horz">
      <w:tblPr/>
      <w:tcPr>
        <w:tcBorders>
          <w:top w:val="nil"/>
          <w:bottom w:val="nil"/>
          <w:insideH w:val="nil"/>
          <w:insideV w:val="nil"/>
        </w:tcBorders>
        <w:shd w:val="clear" w:color="auto" w:fill="A3CE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tblBorders>
    </w:tblPr>
    <w:tblStylePr w:type="firstRow">
      <w:rPr>
        <w:sz w:val="24"/>
        <w:szCs w:val="24"/>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tblPr/>
      <w:tcPr>
        <w:tcBorders>
          <w:top w:val="single" w:sz="8" w:space="0" w:color="0092D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2D7" w:themeColor="accent2"/>
          <w:insideH w:val="nil"/>
          <w:insideV w:val="nil"/>
        </w:tcBorders>
        <w:shd w:val="clear" w:color="auto" w:fill="FFFFFF" w:themeFill="background1"/>
      </w:tcPr>
    </w:tblStylePr>
    <w:tblStylePr w:type="lastCol">
      <w:tblPr/>
      <w:tcPr>
        <w:tcBorders>
          <w:top w:val="nil"/>
          <w:left w:val="single" w:sz="8" w:space="0" w:color="0092D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7FF" w:themeFill="accent2" w:themeFillTint="3F"/>
      </w:tcPr>
    </w:tblStylePr>
    <w:tblStylePr w:type="band1Horz">
      <w:tblPr/>
      <w:tcPr>
        <w:tcBorders>
          <w:top w:val="nil"/>
          <w:bottom w:val="nil"/>
          <w:insideH w:val="nil"/>
          <w:insideV w:val="nil"/>
        </w:tcBorders>
        <w:shd w:val="clear" w:color="auto" w:fill="B6E7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tblBorders>
    </w:tblPr>
    <w:tblStylePr w:type="firstRow">
      <w:rPr>
        <w:sz w:val="24"/>
        <w:szCs w:val="24"/>
      </w:rPr>
      <w:tblPr/>
      <w:tcPr>
        <w:tcBorders>
          <w:top w:val="nil"/>
          <w:left w:val="nil"/>
          <w:bottom w:val="single" w:sz="24" w:space="0" w:color="46C2D7" w:themeColor="accent3"/>
          <w:right w:val="nil"/>
          <w:insideH w:val="nil"/>
          <w:insideV w:val="nil"/>
        </w:tcBorders>
        <w:shd w:val="clear" w:color="auto" w:fill="FFFFFF" w:themeFill="background1"/>
      </w:tcPr>
    </w:tblStylePr>
    <w:tblStylePr w:type="lastRow">
      <w:tblPr/>
      <w:tcPr>
        <w:tcBorders>
          <w:top w:val="single" w:sz="8" w:space="0" w:color="46C2D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C2D7" w:themeColor="accent3"/>
          <w:insideH w:val="nil"/>
          <w:insideV w:val="nil"/>
        </w:tcBorders>
        <w:shd w:val="clear" w:color="auto" w:fill="FFFFFF" w:themeFill="background1"/>
      </w:tcPr>
    </w:tblStylePr>
    <w:tblStylePr w:type="lastCol">
      <w:tblPr/>
      <w:tcPr>
        <w:tcBorders>
          <w:top w:val="nil"/>
          <w:left w:val="single" w:sz="8" w:space="0" w:color="46C2D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FF5" w:themeFill="accent3" w:themeFillTint="3F"/>
      </w:tcPr>
    </w:tblStylePr>
    <w:tblStylePr w:type="band1Horz">
      <w:tblPr/>
      <w:tcPr>
        <w:tcBorders>
          <w:top w:val="nil"/>
          <w:bottom w:val="nil"/>
          <w:insideH w:val="nil"/>
          <w:insideV w:val="nil"/>
        </w:tcBorders>
        <w:shd w:val="clear" w:color="auto" w:fill="D1EFF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tblBorders>
    </w:tblPr>
    <w:tblStylePr w:type="firstRow">
      <w:rPr>
        <w:sz w:val="24"/>
        <w:szCs w:val="24"/>
      </w:rPr>
      <w:tblPr/>
      <w:tcPr>
        <w:tcBorders>
          <w:top w:val="nil"/>
          <w:left w:val="nil"/>
          <w:bottom w:val="single" w:sz="24" w:space="0" w:color="75BB19" w:themeColor="accent4"/>
          <w:right w:val="nil"/>
          <w:insideH w:val="nil"/>
          <w:insideV w:val="nil"/>
        </w:tcBorders>
        <w:shd w:val="clear" w:color="auto" w:fill="FFFFFF" w:themeFill="background1"/>
      </w:tcPr>
    </w:tblStylePr>
    <w:tblStylePr w:type="lastRow">
      <w:tblPr/>
      <w:tcPr>
        <w:tcBorders>
          <w:top w:val="single" w:sz="8" w:space="0" w:color="75BB1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B19" w:themeColor="accent4"/>
          <w:insideH w:val="nil"/>
          <w:insideV w:val="nil"/>
        </w:tcBorders>
        <w:shd w:val="clear" w:color="auto" w:fill="FFFFFF" w:themeFill="background1"/>
      </w:tcPr>
    </w:tblStylePr>
    <w:tblStylePr w:type="lastCol">
      <w:tblPr/>
      <w:tcPr>
        <w:tcBorders>
          <w:top w:val="nil"/>
          <w:left w:val="single" w:sz="8" w:space="0" w:color="75BB1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F6BE" w:themeFill="accent4" w:themeFillTint="3F"/>
      </w:tcPr>
    </w:tblStylePr>
    <w:tblStylePr w:type="band1Horz">
      <w:tblPr/>
      <w:tcPr>
        <w:tcBorders>
          <w:top w:val="nil"/>
          <w:bottom w:val="nil"/>
          <w:insideH w:val="nil"/>
          <w:insideV w:val="nil"/>
        </w:tcBorders>
        <w:shd w:val="clear" w:color="auto" w:fill="DDF6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tblBorders>
    </w:tblPr>
    <w:tblStylePr w:type="firstRow">
      <w:rPr>
        <w:sz w:val="24"/>
        <w:szCs w:val="24"/>
      </w:rPr>
      <w:tblPr/>
      <w:tcPr>
        <w:tcBorders>
          <w:top w:val="nil"/>
          <w:left w:val="nil"/>
          <w:bottom w:val="single" w:sz="24" w:space="0" w:color="C2D300" w:themeColor="accent5"/>
          <w:right w:val="nil"/>
          <w:insideH w:val="nil"/>
          <w:insideV w:val="nil"/>
        </w:tcBorders>
        <w:shd w:val="clear" w:color="auto" w:fill="FFFFFF" w:themeFill="background1"/>
      </w:tcPr>
    </w:tblStylePr>
    <w:tblStylePr w:type="lastRow">
      <w:tblPr/>
      <w:tcPr>
        <w:tcBorders>
          <w:top w:val="single" w:sz="8" w:space="0" w:color="C2D3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2D300" w:themeColor="accent5"/>
          <w:insideH w:val="nil"/>
          <w:insideV w:val="nil"/>
        </w:tcBorders>
        <w:shd w:val="clear" w:color="auto" w:fill="FFFFFF" w:themeFill="background1"/>
      </w:tcPr>
    </w:tblStylePr>
    <w:tblStylePr w:type="lastCol">
      <w:tblPr/>
      <w:tcPr>
        <w:tcBorders>
          <w:top w:val="nil"/>
          <w:left w:val="single" w:sz="8" w:space="0" w:color="C2D3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FB5" w:themeFill="accent5" w:themeFillTint="3F"/>
      </w:tcPr>
    </w:tblStylePr>
    <w:tblStylePr w:type="band1Horz">
      <w:tblPr/>
      <w:tcPr>
        <w:tcBorders>
          <w:top w:val="nil"/>
          <w:bottom w:val="nil"/>
          <w:insideH w:val="nil"/>
          <w:insideV w:val="nil"/>
        </w:tcBorders>
        <w:shd w:val="clear" w:color="auto" w:fill="F8FFB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tblBorders>
    </w:tblPr>
    <w:tblStylePr w:type="firstRow">
      <w:rPr>
        <w:sz w:val="24"/>
        <w:szCs w:val="24"/>
      </w:rPr>
      <w:tblPr/>
      <w:tcPr>
        <w:tcBorders>
          <w:top w:val="nil"/>
          <w:left w:val="nil"/>
          <w:bottom w:val="single" w:sz="24" w:space="0" w:color="F0AB00" w:themeColor="accent6"/>
          <w:right w:val="nil"/>
          <w:insideH w:val="nil"/>
          <w:insideV w:val="nil"/>
        </w:tcBorders>
        <w:shd w:val="clear" w:color="auto" w:fill="FFFFFF" w:themeFill="background1"/>
      </w:tcPr>
    </w:tblStylePr>
    <w:tblStylePr w:type="lastRow">
      <w:tblPr/>
      <w:tcPr>
        <w:tcBorders>
          <w:top w:val="single" w:sz="8" w:space="0" w:color="F0AB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AB00" w:themeColor="accent6"/>
          <w:insideH w:val="nil"/>
          <w:insideV w:val="nil"/>
        </w:tcBorders>
        <w:shd w:val="clear" w:color="auto" w:fill="FFFFFF" w:themeFill="background1"/>
      </w:tcPr>
    </w:tblStylePr>
    <w:tblStylePr w:type="lastCol">
      <w:tblPr/>
      <w:tcPr>
        <w:tcBorders>
          <w:top w:val="nil"/>
          <w:left w:val="single" w:sz="8" w:space="0" w:color="F0AB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BBC" w:themeFill="accent6" w:themeFillTint="3F"/>
      </w:tcPr>
    </w:tblStylePr>
    <w:tblStylePr w:type="band1Horz">
      <w:tblPr/>
      <w:tcPr>
        <w:tcBorders>
          <w:top w:val="nil"/>
          <w:bottom w:val="nil"/>
          <w:insideH w:val="nil"/>
          <w:insideV w:val="nil"/>
        </w:tcBorders>
        <w:shd w:val="clear" w:color="auto" w:fill="FFEB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815342"/>
    <w:pPr>
      <w:spacing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tblBorders>
    </w:tblPr>
    <w:tblStylePr w:type="firstRow">
      <w:pPr>
        <w:spacing w:before="0" w:after="0" w:line="240" w:lineRule="auto"/>
      </w:pPr>
      <w:rPr>
        <w:b/>
        <w:bCs/>
        <w:color w:val="FFFFFF" w:themeColor="background1"/>
      </w:rPr>
      <w:tblPr/>
      <w:tcPr>
        <w:tc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shd w:val="clear" w:color="auto" w:fill="231F20" w:themeFill="text1"/>
      </w:tcPr>
    </w:tblStylePr>
    <w:tblStylePr w:type="lastRow">
      <w:pPr>
        <w:spacing w:before="0" w:after="0" w:line="240" w:lineRule="auto"/>
      </w:pPr>
      <w:rPr>
        <w:b/>
        <w:bCs/>
      </w:rPr>
      <w:tblPr/>
      <w:tcPr>
        <w:tcBorders>
          <w:top w:val="double" w:sz="6"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tcPr>
    </w:tblStylePr>
    <w:tblStylePr w:type="firstCol">
      <w:rPr>
        <w:b/>
        <w:bCs/>
      </w:rPr>
    </w:tblStylePr>
    <w:tblStylePr w:type="lastCol">
      <w:rPr>
        <w:b/>
        <w:bCs/>
      </w:rPr>
    </w:tblStylePr>
    <w:tblStylePr w:type="band1Vert">
      <w:tblPr/>
      <w:tcPr>
        <w:shd w:val="clear" w:color="auto" w:fill="CBC4C6" w:themeFill="text1" w:themeFillTint="3F"/>
      </w:tcPr>
    </w:tblStylePr>
    <w:tblStylePr w:type="band1Horz">
      <w:tblPr/>
      <w:tcPr>
        <w:tcBorders>
          <w:insideH w:val="nil"/>
          <w:insideV w:val="nil"/>
        </w:tcBorders>
        <w:shd w:val="clear" w:color="auto" w:fill="CBC4C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815342"/>
    <w:pPr>
      <w:spacing w:line="240" w:lineRule="auto"/>
    </w:pPr>
    <w:tblPr>
      <w:tblStyleRowBandSize w:val="1"/>
      <w:tblStyleColBandSize w:val="1"/>
      <w:tbl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single" w:sz="8" w:space="0" w:color="006EE8" w:themeColor="accent1" w:themeTint="BF"/>
      </w:tblBorders>
    </w:tblPr>
    <w:tblStylePr w:type="firstRow">
      <w:pPr>
        <w:spacing w:before="0" w:after="0" w:line="240" w:lineRule="auto"/>
      </w:pPr>
      <w:rPr>
        <w:b/>
        <w:bCs/>
        <w:color w:val="FFFFFF" w:themeColor="background1"/>
      </w:rPr>
      <w:tblPr/>
      <w:tcPr>
        <w:tc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nil"/>
          <w:insideV w:val="nil"/>
        </w:tcBorders>
        <w:shd w:val="clear" w:color="auto" w:fill="00428B" w:themeFill="accent1"/>
      </w:tcPr>
    </w:tblStylePr>
    <w:tblStylePr w:type="lastRow">
      <w:pPr>
        <w:spacing w:before="0" w:after="0" w:line="240" w:lineRule="auto"/>
      </w:pPr>
      <w:rPr>
        <w:b/>
        <w:bCs/>
      </w:rPr>
      <w:tblPr/>
      <w:tcPr>
        <w:tcBorders>
          <w:top w:val="double" w:sz="6"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EFF" w:themeFill="accent1" w:themeFillTint="3F"/>
      </w:tcPr>
    </w:tblStylePr>
    <w:tblStylePr w:type="band1Horz">
      <w:tblPr/>
      <w:tcPr>
        <w:tcBorders>
          <w:insideH w:val="nil"/>
          <w:insideV w:val="nil"/>
        </w:tcBorders>
        <w:shd w:val="clear" w:color="auto" w:fill="A3CE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815342"/>
    <w:pPr>
      <w:spacing w:line="240" w:lineRule="auto"/>
    </w:pPr>
    <w:tblPr>
      <w:tblStyleRowBandSize w:val="1"/>
      <w:tblStyleColBandSize w:val="1"/>
      <w:tbl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single" w:sz="8" w:space="0" w:color="22B7FF" w:themeColor="accent2" w:themeTint="BF"/>
      </w:tblBorders>
    </w:tblPr>
    <w:tblStylePr w:type="firstRow">
      <w:pPr>
        <w:spacing w:before="0" w:after="0" w:line="240" w:lineRule="auto"/>
      </w:pPr>
      <w:rPr>
        <w:b/>
        <w:bCs/>
        <w:color w:val="FFFFFF" w:themeColor="background1"/>
      </w:rPr>
      <w:tblPr/>
      <w:tcPr>
        <w:tc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nil"/>
          <w:insideV w:val="nil"/>
        </w:tcBorders>
        <w:shd w:val="clear" w:color="auto" w:fill="0092D7" w:themeFill="accent2"/>
      </w:tcPr>
    </w:tblStylePr>
    <w:tblStylePr w:type="lastRow">
      <w:pPr>
        <w:spacing w:before="0" w:after="0" w:line="240" w:lineRule="auto"/>
      </w:pPr>
      <w:rPr>
        <w:b/>
        <w:bCs/>
      </w:rPr>
      <w:tblPr/>
      <w:tcPr>
        <w:tcBorders>
          <w:top w:val="double" w:sz="6"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E7FF" w:themeFill="accent2" w:themeFillTint="3F"/>
      </w:tcPr>
    </w:tblStylePr>
    <w:tblStylePr w:type="band1Horz">
      <w:tblPr/>
      <w:tcPr>
        <w:tcBorders>
          <w:insideH w:val="nil"/>
          <w:insideV w:val="nil"/>
        </w:tcBorders>
        <w:shd w:val="clear" w:color="auto" w:fill="B6E7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815342"/>
    <w:pPr>
      <w:spacing w:line="240" w:lineRule="auto"/>
    </w:pPr>
    <w:tblPr>
      <w:tblStyleRowBandSize w:val="1"/>
      <w:tblStyleColBandSize w:val="1"/>
      <w:tbl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single" w:sz="8" w:space="0" w:color="74D1E1" w:themeColor="accent3" w:themeTint="BF"/>
      </w:tblBorders>
    </w:tblPr>
    <w:tblStylePr w:type="firstRow">
      <w:pPr>
        <w:spacing w:before="0" w:after="0" w:line="240" w:lineRule="auto"/>
      </w:pPr>
      <w:rPr>
        <w:b/>
        <w:bCs/>
        <w:color w:val="FFFFFF" w:themeColor="background1"/>
      </w:rPr>
      <w:tblPr/>
      <w:tcPr>
        <w:tc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nil"/>
          <w:insideV w:val="nil"/>
        </w:tcBorders>
        <w:shd w:val="clear" w:color="auto" w:fill="46C2D7" w:themeFill="accent3"/>
      </w:tcPr>
    </w:tblStylePr>
    <w:tblStylePr w:type="lastRow">
      <w:pPr>
        <w:spacing w:before="0" w:after="0" w:line="240" w:lineRule="auto"/>
      </w:pPr>
      <w:rPr>
        <w:b/>
        <w:bCs/>
      </w:rPr>
      <w:tblPr/>
      <w:tcPr>
        <w:tcBorders>
          <w:top w:val="double" w:sz="6"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nil"/>
          <w:insideV w:val="nil"/>
        </w:tcBorders>
      </w:tcPr>
    </w:tblStylePr>
    <w:tblStylePr w:type="firstCol">
      <w:rPr>
        <w:b/>
        <w:bCs/>
      </w:rPr>
    </w:tblStylePr>
    <w:tblStylePr w:type="lastCol">
      <w:rPr>
        <w:b/>
        <w:bCs/>
      </w:rPr>
    </w:tblStylePr>
    <w:tblStylePr w:type="band1Vert">
      <w:tblPr/>
      <w:tcPr>
        <w:shd w:val="clear" w:color="auto" w:fill="D1EFF5" w:themeFill="accent3" w:themeFillTint="3F"/>
      </w:tcPr>
    </w:tblStylePr>
    <w:tblStylePr w:type="band1Horz">
      <w:tblPr/>
      <w:tcPr>
        <w:tcBorders>
          <w:insideH w:val="nil"/>
          <w:insideV w:val="nil"/>
        </w:tcBorders>
        <w:shd w:val="clear" w:color="auto" w:fill="D1EFF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815342"/>
    <w:pPr>
      <w:spacing w:line="240" w:lineRule="auto"/>
    </w:pPr>
    <w:tblPr>
      <w:tblStyleRowBandSize w:val="1"/>
      <w:tblStyleColBandSize w:val="1"/>
      <w:tbl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single" w:sz="8" w:space="0" w:color="9AE43A" w:themeColor="accent4" w:themeTint="BF"/>
      </w:tblBorders>
    </w:tblPr>
    <w:tblStylePr w:type="firstRow">
      <w:pPr>
        <w:spacing w:before="0" w:after="0" w:line="240" w:lineRule="auto"/>
      </w:pPr>
      <w:rPr>
        <w:b/>
        <w:bCs/>
        <w:color w:val="FFFFFF" w:themeColor="background1"/>
      </w:rPr>
      <w:tblPr/>
      <w:tcPr>
        <w:tc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nil"/>
          <w:insideV w:val="nil"/>
        </w:tcBorders>
        <w:shd w:val="clear" w:color="auto" w:fill="75BB19" w:themeFill="accent4"/>
      </w:tcPr>
    </w:tblStylePr>
    <w:tblStylePr w:type="lastRow">
      <w:pPr>
        <w:spacing w:before="0" w:after="0" w:line="240" w:lineRule="auto"/>
      </w:pPr>
      <w:rPr>
        <w:b/>
        <w:bCs/>
      </w:rPr>
      <w:tblPr/>
      <w:tcPr>
        <w:tcBorders>
          <w:top w:val="double" w:sz="6"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F6BE" w:themeFill="accent4" w:themeFillTint="3F"/>
      </w:tcPr>
    </w:tblStylePr>
    <w:tblStylePr w:type="band1Horz">
      <w:tblPr/>
      <w:tcPr>
        <w:tcBorders>
          <w:insideH w:val="nil"/>
          <w:insideV w:val="nil"/>
        </w:tcBorders>
        <w:shd w:val="clear" w:color="auto" w:fill="DDF6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815342"/>
    <w:pPr>
      <w:spacing w:line="240" w:lineRule="auto"/>
    </w:pPr>
    <w:tblPr>
      <w:tblStyleRowBandSize w:val="1"/>
      <w:tblStyleColBandSize w:val="1"/>
      <w:tbl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single" w:sz="8" w:space="0" w:color="ECFF1F" w:themeColor="accent5" w:themeTint="BF"/>
      </w:tblBorders>
    </w:tblPr>
    <w:tblStylePr w:type="firstRow">
      <w:pPr>
        <w:spacing w:before="0" w:after="0" w:line="240" w:lineRule="auto"/>
      </w:pPr>
      <w:rPr>
        <w:b/>
        <w:bCs/>
        <w:color w:val="FFFFFF" w:themeColor="background1"/>
      </w:rPr>
      <w:tblPr/>
      <w:tcPr>
        <w:tc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nil"/>
          <w:insideV w:val="nil"/>
        </w:tcBorders>
        <w:shd w:val="clear" w:color="auto" w:fill="C2D300" w:themeFill="accent5"/>
      </w:tcPr>
    </w:tblStylePr>
    <w:tblStylePr w:type="lastRow">
      <w:pPr>
        <w:spacing w:before="0" w:after="0" w:line="240" w:lineRule="auto"/>
      </w:pPr>
      <w:rPr>
        <w:b/>
        <w:bCs/>
      </w:rPr>
      <w:tblPr/>
      <w:tcPr>
        <w:tcBorders>
          <w:top w:val="double" w:sz="6"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FFB5" w:themeFill="accent5" w:themeFillTint="3F"/>
      </w:tcPr>
    </w:tblStylePr>
    <w:tblStylePr w:type="band1Horz">
      <w:tblPr/>
      <w:tcPr>
        <w:tcBorders>
          <w:insideH w:val="nil"/>
          <w:insideV w:val="nil"/>
        </w:tcBorders>
        <w:shd w:val="clear" w:color="auto" w:fill="F8FFB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815342"/>
    <w:pPr>
      <w:spacing w:line="240" w:lineRule="auto"/>
    </w:pPr>
    <w:tblPr>
      <w:tblStyleRowBandSize w:val="1"/>
      <w:tblStyleColBandSize w:val="1"/>
      <w:tbl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single" w:sz="8" w:space="0" w:color="FFC434" w:themeColor="accent6" w:themeTint="BF"/>
      </w:tblBorders>
    </w:tblPr>
    <w:tblStylePr w:type="firstRow">
      <w:pPr>
        <w:spacing w:before="0" w:after="0" w:line="240" w:lineRule="auto"/>
      </w:pPr>
      <w:rPr>
        <w:b/>
        <w:bCs/>
        <w:color w:val="FFFFFF" w:themeColor="background1"/>
      </w:rPr>
      <w:tblPr/>
      <w:tcPr>
        <w:tc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nil"/>
          <w:insideV w:val="nil"/>
        </w:tcBorders>
        <w:shd w:val="clear" w:color="auto" w:fill="F0AB00" w:themeFill="accent6"/>
      </w:tcPr>
    </w:tblStylePr>
    <w:tblStylePr w:type="lastRow">
      <w:pPr>
        <w:spacing w:before="0" w:after="0" w:line="240" w:lineRule="auto"/>
      </w:pPr>
      <w:rPr>
        <w:b/>
        <w:bCs/>
      </w:rPr>
      <w:tblPr/>
      <w:tcPr>
        <w:tcBorders>
          <w:top w:val="double" w:sz="6"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BBC" w:themeFill="accent6" w:themeFillTint="3F"/>
      </w:tcPr>
    </w:tblStylePr>
    <w:tblStylePr w:type="band1Horz">
      <w:tblPr/>
      <w:tcPr>
        <w:tcBorders>
          <w:insideH w:val="nil"/>
          <w:insideV w:val="nil"/>
        </w:tcBorders>
        <w:shd w:val="clear" w:color="auto" w:fill="FFEBB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F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F20" w:themeFill="text1"/>
      </w:tcPr>
    </w:tblStylePr>
    <w:tblStylePr w:type="lastCol">
      <w:rPr>
        <w:b/>
        <w:bCs/>
        <w:color w:val="FFFFFF" w:themeColor="background1"/>
      </w:rPr>
      <w:tblPr/>
      <w:tcPr>
        <w:tcBorders>
          <w:left w:val="nil"/>
          <w:right w:val="nil"/>
          <w:insideH w:val="nil"/>
          <w:insideV w:val="nil"/>
        </w:tcBorders>
        <w:shd w:val="clear" w:color="auto" w:fill="231F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2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28B" w:themeFill="accent1"/>
      </w:tcPr>
    </w:tblStylePr>
    <w:tblStylePr w:type="lastCol">
      <w:rPr>
        <w:b/>
        <w:bCs/>
        <w:color w:val="FFFFFF" w:themeColor="background1"/>
      </w:rPr>
      <w:tblPr/>
      <w:tcPr>
        <w:tcBorders>
          <w:left w:val="nil"/>
          <w:right w:val="nil"/>
          <w:insideH w:val="nil"/>
          <w:insideV w:val="nil"/>
        </w:tcBorders>
        <w:shd w:val="clear" w:color="auto" w:fill="0042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2D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2D7" w:themeFill="accent2"/>
      </w:tcPr>
    </w:tblStylePr>
    <w:tblStylePr w:type="lastCol">
      <w:rPr>
        <w:b/>
        <w:bCs/>
        <w:color w:val="FFFFFF" w:themeColor="background1"/>
      </w:rPr>
      <w:tblPr/>
      <w:tcPr>
        <w:tcBorders>
          <w:left w:val="nil"/>
          <w:right w:val="nil"/>
          <w:insideH w:val="nil"/>
          <w:insideV w:val="nil"/>
        </w:tcBorders>
        <w:shd w:val="clear" w:color="auto" w:fill="0092D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C2D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C2D7" w:themeFill="accent3"/>
      </w:tcPr>
    </w:tblStylePr>
    <w:tblStylePr w:type="lastCol">
      <w:rPr>
        <w:b/>
        <w:bCs/>
        <w:color w:val="FFFFFF" w:themeColor="background1"/>
      </w:rPr>
      <w:tblPr/>
      <w:tcPr>
        <w:tcBorders>
          <w:left w:val="nil"/>
          <w:right w:val="nil"/>
          <w:insideH w:val="nil"/>
          <w:insideV w:val="nil"/>
        </w:tcBorders>
        <w:shd w:val="clear" w:color="auto" w:fill="46C2D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B1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5BB19" w:themeFill="accent4"/>
      </w:tcPr>
    </w:tblStylePr>
    <w:tblStylePr w:type="lastCol">
      <w:rPr>
        <w:b/>
        <w:bCs/>
        <w:color w:val="FFFFFF" w:themeColor="background1"/>
      </w:rPr>
      <w:tblPr/>
      <w:tcPr>
        <w:tcBorders>
          <w:left w:val="nil"/>
          <w:right w:val="nil"/>
          <w:insideH w:val="nil"/>
          <w:insideV w:val="nil"/>
        </w:tcBorders>
        <w:shd w:val="clear" w:color="auto" w:fill="75BB1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2D3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2D300" w:themeFill="accent5"/>
      </w:tcPr>
    </w:tblStylePr>
    <w:tblStylePr w:type="lastCol">
      <w:rPr>
        <w:b/>
        <w:bCs/>
        <w:color w:val="FFFFFF" w:themeColor="background1"/>
      </w:rPr>
      <w:tblPr/>
      <w:tcPr>
        <w:tcBorders>
          <w:left w:val="nil"/>
          <w:right w:val="nil"/>
          <w:insideH w:val="nil"/>
          <w:insideV w:val="nil"/>
        </w:tcBorders>
        <w:shd w:val="clear" w:color="auto" w:fill="C2D3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AB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AB00" w:themeFill="accent6"/>
      </w:tcPr>
    </w:tblStylePr>
    <w:tblStylePr w:type="lastCol">
      <w:rPr>
        <w:b/>
        <w:bCs/>
        <w:color w:val="FFFFFF" w:themeColor="background1"/>
      </w:rPr>
      <w:tblPr/>
      <w:tcPr>
        <w:tcBorders>
          <w:left w:val="nil"/>
          <w:right w:val="nil"/>
          <w:insideH w:val="nil"/>
          <w:insideV w:val="nil"/>
        </w:tcBorders>
        <w:shd w:val="clear" w:color="auto" w:fill="F0AB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semiHidden/>
    <w:rsid w:val="0081534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815342"/>
    <w:pPr>
      <w:spacing w:line="240" w:lineRule="auto"/>
    </w:pPr>
    <w:tblPr>
      <w:tblStyleRowBandSize w:val="1"/>
      <w:tblStyleColBandSize w:val="1"/>
      <w:tblBorders>
        <w:top w:val="single" w:sz="4" w:space="0" w:color="96888C" w:themeColor="text1" w:themeTint="80"/>
        <w:bottom w:val="single" w:sz="4" w:space="0" w:color="96888C" w:themeColor="text1" w:themeTint="80"/>
      </w:tblBorders>
    </w:tblPr>
    <w:tblStylePr w:type="firstRow">
      <w:rPr>
        <w:b/>
        <w:bCs/>
      </w:rPr>
      <w:tblPr/>
      <w:tcPr>
        <w:tcBorders>
          <w:bottom w:val="single" w:sz="4" w:space="0" w:color="96888C" w:themeColor="text1" w:themeTint="80"/>
        </w:tcBorders>
      </w:tcPr>
    </w:tblStylePr>
    <w:tblStylePr w:type="lastRow">
      <w:rPr>
        <w:b/>
        <w:bCs/>
      </w:rPr>
      <w:tblPr/>
      <w:tcPr>
        <w:tcBorders>
          <w:top w:val="single" w:sz="4" w:space="0" w:color="96888C" w:themeColor="text1" w:themeTint="80"/>
        </w:tcBorders>
      </w:tcPr>
    </w:tblStylePr>
    <w:tblStylePr w:type="firstCol">
      <w:rPr>
        <w:b/>
        <w:bCs/>
      </w:rPr>
    </w:tblStylePr>
    <w:tblStylePr w:type="lastCol">
      <w:rPr>
        <w:b/>
        <w:bCs/>
      </w:rPr>
    </w:tblStylePr>
    <w:tblStylePr w:type="band1Vert">
      <w:tblPr/>
      <w:tcPr>
        <w:tcBorders>
          <w:left w:val="single" w:sz="4" w:space="0" w:color="96888C" w:themeColor="text1" w:themeTint="80"/>
          <w:right w:val="single" w:sz="4" w:space="0" w:color="96888C" w:themeColor="text1" w:themeTint="80"/>
        </w:tcBorders>
      </w:tcPr>
    </w:tblStylePr>
    <w:tblStylePr w:type="band2Vert">
      <w:tblPr/>
      <w:tcPr>
        <w:tcBorders>
          <w:left w:val="single" w:sz="4" w:space="0" w:color="96888C" w:themeColor="text1" w:themeTint="80"/>
          <w:right w:val="single" w:sz="4" w:space="0" w:color="96888C" w:themeColor="text1" w:themeTint="80"/>
        </w:tcBorders>
      </w:tcPr>
    </w:tblStylePr>
    <w:tblStylePr w:type="band1Horz">
      <w:tblPr/>
      <w:tcPr>
        <w:tcBorders>
          <w:top w:val="single" w:sz="4" w:space="0" w:color="96888C" w:themeColor="text1" w:themeTint="80"/>
          <w:bottom w:val="single" w:sz="4" w:space="0" w:color="96888C" w:themeColor="text1" w:themeTint="80"/>
        </w:tcBorders>
      </w:tcPr>
    </w:tblStylePr>
  </w:style>
  <w:style w:type="table" w:customStyle="1" w:styleId="PlainTable31">
    <w:name w:val="Plain Table 31"/>
    <w:basedOn w:val="TableNormal"/>
    <w:uiPriority w:val="43"/>
    <w:semiHidden/>
    <w:rsid w:val="00815342"/>
    <w:pPr>
      <w:spacing w:line="240" w:lineRule="auto"/>
    </w:pPr>
    <w:tblPr>
      <w:tblStyleRowBandSize w:val="1"/>
      <w:tblStyleColBandSize w:val="1"/>
    </w:tblPr>
    <w:tblStylePr w:type="firstRow">
      <w:rPr>
        <w:b/>
        <w:bCs/>
        <w:caps/>
      </w:rPr>
      <w:tblPr/>
      <w:tcPr>
        <w:tcBorders>
          <w:bottom w:val="single" w:sz="4" w:space="0" w:color="96888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6888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81534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81534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88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88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88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88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semiHidden/>
    <w:rsid w:val="0081534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12ptAbove">
    <w:name w:val="Body Text 12pt Above"/>
    <w:basedOn w:val="BodyText"/>
    <w:next w:val="BodyText"/>
    <w:qFormat/>
    <w:rsid w:val="00014A13"/>
    <w:pPr>
      <w:spacing w:before="240"/>
    </w:pPr>
    <w:rPr>
      <w:lang w:eastAsia="fr-CA"/>
    </w:rPr>
  </w:style>
  <w:style w:type="paragraph" w:customStyle="1" w:styleId="HighlightBoxText">
    <w:name w:val="Highlight Box Text"/>
    <w:basedOn w:val="BodyText"/>
    <w:qFormat/>
    <w:rsid w:val="004D35EA"/>
    <w:pPr>
      <w:pBdr>
        <w:top w:val="single" w:sz="4" w:space="10" w:color="00428B" w:themeColor="text2"/>
        <w:left w:val="single" w:sz="4" w:space="12" w:color="00428B" w:themeColor="text2"/>
        <w:bottom w:val="single" w:sz="4" w:space="10" w:color="00428B" w:themeColor="text2"/>
        <w:right w:val="single" w:sz="4" w:space="12" w:color="00428B" w:themeColor="text2"/>
      </w:pBdr>
      <w:shd w:val="clear" w:color="auto" w:fill="EFF5FB" w:themeFill="background2"/>
      <w:spacing w:before="180" w:after="180"/>
      <w:ind w:left="227" w:right="227"/>
    </w:pPr>
    <w:rPr>
      <w:lang w:eastAsia="fr-CA"/>
    </w:rPr>
  </w:style>
  <w:style w:type="paragraph" w:customStyle="1" w:styleId="HighlightBoxHeading">
    <w:name w:val="Highlight Box Heading"/>
    <w:basedOn w:val="HighlightBoxText"/>
    <w:next w:val="HighlightBoxText"/>
    <w:qFormat/>
    <w:rsid w:val="004D35EA"/>
    <w:pPr>
      <w:keepNext/>
    </w:pPr>
    <w:rPr>
      <w:b/>
    </w:rPr>
  </w:style>
  <w:style w:type="paragraph" w:customStyle="1" w:styleId="HighlightBoxBullet">
    <w:name w:val="Highlight Box Bullet"/>
    <w:basedOn w:val="HighlightBoxText"/>
    <w:qFormat/>
    <w:rsid w:val="004D35EA"/>
    <w:pPr>
      <w:numPr>
        <w:numId w:val="34"/>
      </w:numPr>
    </w:pPr>
  </w:style>
  <w:style w:type="paragraph" w:customStyle="1" w:styleId="HighlightBoxNumbering">
    <w:name w:val="Highlight Box Numbering"/>
    <w:basedOn w:val="HighlightBoxText"/>
    <w:qFormat/>
    <w:rsid w:val="004D35EA"/>
    <w:pPr>
      <w:numPr>
        <w:numId w:val="35"/>
      </w:numPr>
    </w:pPr>
  </w:style>
  <w:style w:type="table" w:customStyle="1" w:styleId="MWTableHeader">
    <w:name w:val="MW Table Header"/>
    <w:basedOn w:val="TableNormal"/>
    <w:uiPriority w:val="99"/>
    <w:rsid w:val="00F35474"/>
    <w:pPr>
      <w:spacing w:line="240" w:lineRule="auto"/>
    </w:pPr>
    <w:tblPr>
      <w:tblBorders>
        <w:bottom w:val="single" w:sz="4" w:space="0" w:color="CAC3C5" w:themeColor="text1" w:themeTint="40"/>
        <w:insideH w:val="single" w:sz="4" w:space="0" w:color="CAC3C5" w:themeColor="text1" w:themeTint="40"/>
      </w:tblBorders>
      <w:tblCellMar>
        <w:top w:w="57" w:type="dxa"/>
        <w:left w:w="85" w:type="dxa"/>
        <w:bottom w:w="57" w:type="dxa"/>
        <w:right w:w="85" w:type="dxa"/>
      </w:tblCellMar>
    </w:tblPr>
    <w:tblStylePr w:type="firstCol">
      <w:rPr>
        <w:b/>
      </w:rPr>
    </w:tblStylePr>
  </w:style>
  <w:style w:type="paragraph" w:customStyle="1" w:styleId="FooterLine">
    <w:name w:val="Footer Line"/>
    <w:basedOn w:val="Footer"/>
    <w:uiPriority w:val="99"/>
    <w:rsid w:val="00284E00"/>
    <w:pPr>
      <w:pBdr>
        <w:top w:val="single" w:sz="4" w:space="0" w:color="00428B" w:themeColor="text2"/>
      </w:pBdr>
      <w:spacing w:before="120"/>
      <w:ind w:right="0"/>
    </w:pPr>
    <w:rPr>
      <w:sz w:val="14"/>
    </w:rPr>
  </w:style>
  <w:style w:type="table" w:customStyle="1" w:styleId="MWTableGrid">
    <w:name w:val="MW Table Grid"/>
    <w:basedOn w:val="TableNormal"/>
    <w:uiPriority w:val="99"/>
    <w:rsid w:val="00735298"/>
    <w:pPr>
      <w:spacing w:before="60" w:after="60"/>
    </w:pPr>
    <w:tblPr>
      <w:tblStyleRowBandSize w:val="1"/>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top w:w="28" w:type="dxa"/>
        <w:left w:w="85" w:type="dxa"/>
        <w:bottom w:w="28" w:type="dxa"/>
        <w:right w:w="85" w:type="dxa"/>
      </w:tblCellMar>
    </w:tblPr>
    <w:tblStylePr w:type="firstRow">
      <w:rPr>
        <w:color w:val="FFFFFF"/>
      </w:rPr>
      <w:tblPr/>
      <w:trPr>
        <w:tblHeader/>
      </w:trPr>
      <w:tcPr>
        <w:tcBorders>
          <w:top w:val="single" w:sz="4" w:space="0" w:color="231F20"/>
          <w:left w:val="single" w:sz="4" w:space="0" w:color="231F20"/>
          <w:bottom w:val="single" w:sz="4" w:space="0" w:color="231F20"/>
          <w:right w:val="single" w:sz="4" w:space="0" w:color="231F20"/>
          <w:insideH w:val="single" w:sz="4" w:space="0" w:color="231F20"/>
          <w:insideV w:val="single" w:sz="4" w:space="0" w:color="231F20"/>
          <w:tl2br w:val="nil"/>
          <w:tr2bl w:val="nil"/>
        </w:tcBorders>
        <w:shd w:val="clear" w:color="auto" w:fill="00428B"/>
      </w:tcPr>
    </w:tblStylePr>
    <w:tblStylePr w:type="band2Horz">
      <w:tblPr/>
      <w:tcPr>
        <w:shd w:val="clear" w:color="auto" w:fill="EFF5FB"/>
      </w:tcPr>
    </w:tblStylePr>
  </w:style>
  <w:style w:type="paragraph" w:customStyle="1" w:styleId="FooterMW">
    <w:name w:val="Footer MW"/>
    <w:basedOn w:val="Footer"/>
    <w:uiPriority w:val="99"/>
    <w:rsid w:val="00C07135"/>
    <w:pPr>
      <w:ind w:right="0"/>
    </w:pPr>
    <w:rPr>
      <w:color w:val="00428B" w:themeColor="text2"/>
      <w:sz w:val="12"/>
    </w:rPr>
  </w:style>
  <w:style w:type="paragraph" w:customStyle="1" w:styleId="IntroParagraph">
    <w:name w:val="Intro Paragraph"/>
    <w:basedOn w:val="Normal"/>
    <w:qFormat/>
    <w:rsid w:val="006A6674"/>
    <w:pPr>
      <w:spacing w:before="240" w:after="240" w:line="320" w:lineRule="atLeast"/>
    </w:pPr>
    <w:rPr>
      <w:rFonts w:ascii="Verdana" w:hAnsi="Verdana"/>
      <w:color w:val="00428B" w:themeColor="text2"/>
      <w:spacing w:val="1"/>
      <w:sz w:val="22"/>
      <w:szCs w:val="22"/>
      <w:lang w:eastAsia="en-US"/>
    </w:rPr>
  </w:style>
  <w:style w:type="paragraph" w:customStyle="1" w:styleId="OurRef">
    <w:name w:val="Our Ref"/>
    <w:basedOn w:val="Date"/>
    <w:semiHidden/>
    <w:qFormat/>
    <w:rsid w:val="006036E1"/>
    <w:pPr>
      <w:spacing w:before="1320"/>
      <w:contextualSpacing/>
    </w:pPr>
    <w:rPr>
      <w:sz w:val="16"/>
      <w:szCs w:val="16"/>
    </w:rPr>
  </w:style>
  <w:style w:type="paragraph" w:styleId="ListParagraph">
    <w:name w:val="List Paragraph"/>
    <w:basedOn w:val="Normal"/>
    <w:uiPriority w:val="34"/>
    <w:rsid w:val="004306AF"/>
    <w:pPr>
      <w:ind w:left="720"/>
      <w:contextualSpacing/>
    </w:pPr>
  </w:style>
  <w:style w:type="table" w:customStyle="1" w:styleId="FooterTablePlaceholder">
    <w:name w:val="Footer Table Placeholder"/>
    <w:basedOn w:val="TableNormal"/>
    <w:uiPriority w:val="99"/>
    <w:rsid w:val="006E5263"/>
    <w:pPr>
      <w:spacing w:line="240" w:lineRule="auto"/>
    </w:pPr>
    <w:rPr>
      <w:sz w:val="12"/>
    </w:rPr>
    <w:tblPr>
      <w:tblCellMar>
        <w:left w:w="0" w:type="dxa"/>
        <w:right w:w="0" w:type="dxa"/>
      </w:tblCellMar>
    </w:tblPr>
  </w:style>
  <w:style w:type="table" w:styleId="TableGridLight">
    <w:name w:val="Grid Table Light"/>
    <w:basedOn w:val="TableNormal"/>
    <w:uiPriority w:val="40"/>
    <w:rsid w:val="0018590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oterRight">
    <w:name w:val="Footer Right"/>
    <w:basedOn w:val="Footer"/>
    <w:uiPriority w:val="99"/>
    <w:rsid w:val="00282D86"/>
    <w:pPr>
      <w:framePr w:w="2126" w:wrap="around" w:vAnchor="text" w:hAnchor="margin" w:xAlign="right" w:y="1"/>
      <w:tabs>
        <w:tab w:val="left" w:pos="680"/>
      </w:tabs>
      <w:ind w:right="0"/>
      <w:jc w:val="right"/>
    </w:pPr>
  </w:style>
  <w:style w:type="character" w:customStyle="1" w:styleId="FooterBold">
    <w:name w:val="Footer Bold"/>
    <w:basedOn w:val="DefaultParagraphFont"/>
    <w:uiPriority w:val="99"/>
    <w:rsid w:val="00AC5476"/>
    <w:rPr>
      <w:b/>
    </w:rPr>
  </w:style>
  <w:style w:type="paragraph" w:customStyle="1" w:styleId="HeaderImage">
    <w:name w:val="Header Image"/>
    <w:basedOn w:val="Header"/>
    <w:uiPriority w:val="99"/>
    <w:rsid w:val="00AF717E"/>
    <w:pPr>
      <w:framePr w:wrap="around" w:vAnchor="text" w:hAnchor="margin" w:xAlign="right" w:y="1"/>
    </w:pPr>
    <w:rPr>
      <w:noProof/>
      <w:lang w:eastAsia="en-AU"/>
    </w:rPr>
  </w:style>
  <w:style w:type="paragraph" w:customStyle="1" w:styleId="Headertitle">
    <w:name w:val="Header title"/>
    <w:basedOn w:val="Header"/>
    <w:uiPriority w:val="99"/>
    <w:rsid w:val="00E95E85"/>
    <w:pPr>
      <w:spacing w:after="40"/>
      <w:contextualSpacing w:val="0"/>
    </w:pPr>
    <w:rPr>
      <w:b/>
      <w:sz w:val="28"/>
    </w:rPr>
  </w:style>
  <w:style w:type="paragraph" w:customStyle="1" w:styleId="HeaderLogo">
    <w:name w:val="Header Logo"/>
    <w:basedOn w:val="Headertitle"/>
    <w:uiPriority w:val="99"/>
    <w:rsid w:val="00B63741"/>
    <w:pPr>
      <w:framePr w:wrap="around" w:vAnchor="page" w:hAnchor="page" w:xAlign="right" w:y="602"/>
      <w:spacing w:after="0"/>
    </w:pPr>
    <w:rPr>
      <w:noProof/>
      <w:lang w:eastAsia="en-AU"/>
    </w:rPr>
  </w:style>
  <w:style w:type="paragraph" w:customStyle="1" w:styleId="HeaderLine">
    <w:name w:val="Header Line"/>
    <w:basedOn w:val="Header"/>
    <w:uiPriority w:val="99"/>
    <w:rsid w:val="00456BFF"/>
    <w:pPr>
      <w:pBdr>
        <w:top w:val="single" w:sz="4" w:space="1" w:color="auto"/>
      </w:pBdr>
      <w:spacing w:before="120" w:after="240" w:line="240" w:lineRule="auto"/>
    </w:pPr>
    <w:rPr>
      <w:sz w:val="16"/>
    </w:rPr>
  </w:style>
  <w:style w:type="paragraph" w:customStyle="1" w:styleId="ListContinueBullet1">
    <w:name w:val="List Continue Bullet 1"/>
    <w:basedOn w:val="ListContinue"/>
    <w:qFormat/>
    <w:rsid w:val="0024008B"/>
    <w:pPr>
      <w:ind w:left="284"/>
    </w:pPr>
  </w:style>
  <w:style w:type="character" w:customStyle="1" w:styleId="AbbreviationsTerm">
    <w:name w:val="Abbreviations Term"/>
    <w:uiPriority w:val="1"/>
    <w:qFormat/>
    <w:rsid w:val="00557E77"/>
  </w:style>
  <w:style w:type="paragraph" w:customStyle="1" w:styleId="ListContinueBullet2">
    <w:name w:val="List Continue Bullet 2"/>
    <w:basedOn w:val="ListContinueBullet1"/>
    <w:qFormat/>
    <w:rsid w:val="0024008B"/>
    <w:pPr>
      <w:ind w:left="567"/>
    </w:pPr>
  </w:style>
  <w:style w:type="paragraph" w:customStyle="1" w:styleId="ListContinueBullet3">
    <w:name w:val="List Continue Bullet 3"/>
    <w:basedOn w:val="ListContinueBullet2"/>
    <w:qFormat/>
    <w:rsid w:val="0024008B"/>
    <w:pPr>
      <w:ind w:left="851"/>
    </w:pPr>
  </w:style>
  <w:style w:type="paragraph" w:styleId="IntenseQuote">
    <w:name w:val="Intense Quote"/>
    <w:basedOn w:val="Normal"/>
    <w:next w:val="Normal"/>
    <w:link w:val="IntenseQuoteChar"/>
    <w:uiPriority w:val="30"/>
    <w:semiHidden/>
    <w:rsid w:val="0074491D"/>
    <w:pPr>
      <w:pBdr>
        <w:top w:val="single" w:sz="4" w:space="10" w:color="00428B" w:themeColor="accent1"/>
        <w:bottom w:val="single" w:sz="4" w:space="10" w:color="00428B" w:themeColor="accent1"/>
      </w:pBdr>
      <w:spacing w:before="360" w:after="360"/>
      <w:ind w:left="864" w:right="864"/>
      <w:jc w:val="center"/>
    </w:pPr>
    <w:rPr>
      <w:i/>
      <w:iCs/>
      <w:color w:val="00428B" w:themeColor="accent1"/>
    </w:rPr>
  </w:style>
  <w:style w:type="character" w:customStyle="1" w:styleId="IntenseQuoteChar">
    <w:name w:val="Intense Quote Char"/>
    <w:basedOn w:val="DefaultParagraphFont"/>
    <w:link w:val="IntenseQuote"/>
    <w:uiPriority w:val="30"/>
    <w:semiHidden/>
    <w:rsid w:val="0074491D"/>
    <w:rPr>
      <w:i/>
      <w:iCs/>
      <w:color w:val="00428B" w:themeColor="accent1"/>
    </w:rPr>
  </w:style>
  <w:style w:type="paragraph" w:customStyle="1" w:styleId="FooterRed">
    <w:name w:val="Footer Red"/>
    <w:basedOn w:val="Footer"/>
    <w:uiPriority w:val="99"/>
    <w:qFormat/>
    <w:rsid w:val="009960EC"/>
    <w:pPr>
      <w:framePr w:wrap="around" w:vAnchor="page" w:hAnchor="page" w:xAlign="center" w:yAlign="bottom"/>
      <w:spacing w:after="250" w:line="250" w:lineRule="exact"/>
      <w:ind w:right="-397"/>
      <w:jc w:val="center"/>
    </w:pPr>
    <w:rPr>
      <w:b/>
      <w:color w:val="FF0000"/>
      <w:spacing w:val="-3"/>
      <w:sz w:val="24"/>
    </w:rPr>
  </w:style>
  <w:style w:type="paragraph" w:customStyle="1" w:styleId="HeaderSLAnchor">
    <w:name w:val="Header SL Anchor"/>
    <w:basedOn w:val="NoSpacing"/>
    <w:uiPriority w:val="99"/>
    <w:rsid w:val="00B63741"/>
    <w:pPr>
      <w:spacing w:after="60"/>
    </w:pPr>
  </w:style>
  <w:style w:type="table" w:customStyle="1" w:styleId="TableGrid1">
    <w:name w:val="Table Grid1"/>
    <w:basedOn w:val="TableNormal"/>
    <w:next w:val="TableGrid"/>
    <w:rsid w:val="00BF37BE"/>
    <w:pPr>
      <w:spacing w:line="240" w:lineRule="auto"/>
    </w:pPr>
    <w:rPr>
      <w:rFonts w:eastAsia="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F37BE"/>
    <w:pPr>
      <w:spacing w:line="240" w:lineRule="auto"/>
    </w:pPr>
    <w:rPr>
      <w:rFonts w:eastAsia="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BF37BE"/>
    <w:pPr>
      <w:spacing w:line="240" w:lineRule="auto"/>
    </w:pPr>
    <w:rPr>
      <w:rFonts w:eastAsia="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013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101018">
      <w:bodyDiv w:val="1"/>
      <w:marLeft w:val="0"/>
      <w:marRight w:val="0"/>
      <w:marTop w:val="0"/>
      <w:marBottom w:val="0"/>
      <w:divBdr>
        <w:top w:val="none" w:sz="0" w:space="0" w:color="auto"/>
        <w:left w:val="none" w:sz="0" w:space="0" w:color="auto"/>
        <w:bottom w:val="none" w:sz="0" w:space="0" w:color="auto"/>
        <w:right w:val="none" w:sz="0" w:space="0" w:color="auto"/>
      </w:divBdr>
    </w:div>
    <w:div w:id="338392742">
      <w:bodyDiv w:val="1"/>
      <w:marLeft w:val="0"/>
      <w:marRight w:val="0"/>
      <w:marTop w:val="0"/>
      <w:marBottom w:val="0"/>
      <w:divBdr>
        <w:top w:val="none" w:sz="0" w:space="0" w:color="auto"/>
        <w:left w:val="none" w:sz="0" w:space="0" w:color="auto"/>
        <w:bottom w:val="none" w:sz="0" w:space="0" w:color="auto"/>
        <w:right w:val="none" w:sz="0" w:space="0" w:color="auto"/>
      </w:divBdr>
    </w:div>
    <w:div w:id="603877564">
      <w:bodyDiv w:val="1"/>
      <w:marLeft w:val="0"/>
      <w:marRight w:val="0"/>
      <w:marTop w:val="0"/>
      <w:marBottom w:val="0"/>
      <w:divBdr>
        <w:top w:val="none" w:sz="0" w:space="0" w:color="auto"/>
        <w:left w:val="none" w:sz="0" w:space="0" w:color="auto"/>
        <w:bottom w:val="none" w:sz="0" w:space="0" w:color="auto"/>
        <w:right w:val="none" w:sz="0" w:space="0" w:color="auto"/>
      </w:divBdr>
    </w:div>
    <w:div w:id="1157694224">
      <w:bodyDiv w:val="1"/>
      <w:marLeft w:val="0"/>
      <w:marRight w:val="0"/>
      <w:marTop w:val="0"/>
      <w:marBottom w:val="0"/>
      <w:divBdr>
        <w:top w:val="none" w:sz="0" w:space="0" w:color="auto"/>
        <w:left w:val="none" w:sz="0" w:space="0" w:color="auto"/>
        <w:bottom w:val="none" w:sz="0" w:space="0" w:color="auto"/>
        <w:right w:val="none" w:sz="0" w:space="0" w:color="auto"/>
      </w:divBdr>
    </w:div>
    <w:div w:id="1537766679">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flo.mwc.melbournewater.com.au/inflo/cs.exe/properties/33531873" TargetMode="External"/><Relationship Id="rId18" Type="http://schemas.openxmlformats.org/officeDocument/2006/relationships/hyperlink" Target="http://inflo/inflo/cs.exe/properties/42952927" TargetMode="External"/><Relationship Id="rId26" Type="http://schemas.openxmlformats.org/officeDocument/2006/relationships/hyperlink" Target="https://inflo.mwc.melbournewater.com.au/inflo/cs.exe/properties/8387799" TargetMode="External"/><Relationship Id="rId3" Type="http://schemas.openxmlformats.org/officeDocument/2006/relationships/customXml" Target="../customXml/item3.xml"/><Relationship Id="rId21" Type="http://schemas.openxmlformats.org/officeDocument/2006/relationships/hyperlink" Target="https://inflo.mwc.melbournewater.com.au/inflo/cs.exe/properties/3519684"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nflo.mwc.melbournewater.com.au/inflo/cs.exe/properties/50643388" TargetMode="External"/><Relationship Id="rId17" Type="http://schemas.openxmlformats.org/officeDocument/2006/relationships/hyperlink" Target="https://www.esv.vic.gov.au/industry-guidance/electrical/electrical-network-infrastructure/blue-book" TargetMode="External"/><Relationship Id="rId25" Type="http://schemas.openxmlformats.org/officeDocument/2006/relationships/hyperlink" Target="https://inflo.mwc.melbournewater.com.au/inflo/cs.exe/properties/8385389"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nflo.mwc.melbournewater.com.au/inflo/cs.exe/properties/3519670" TargetMode="External"/><Relationship Id="rId20" Type="http://schemas.openxmlformats.org/officeDocument/2006/relationships/hyperlink" Target="http://inflo/inflo/cs.exe/open/33531873"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v.vic.gov.au/industry-guidance/electrical/electrical-network-infrastructure/blue-book" TargetMode="External"/><Relationship Id="rId24" Type="http://schemas.openxmlformats.org/officeDocument/2006/relationships/hyperlink" Target="https://inflo.mwc.melbournewater.com.au/inflo/cs.exe/properties/8385394"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inflo.mwc.melbournewater.com.au/inflo/cs.exe/properties/3519684" TargetMode="External"/><Relationship Id="rId23" Type="http://schemas.openxmlformats.org/officeDocument/2006/relationships/hyperlink" Target="https://inflo.mwc.melbournewater.com.au/inflo/cs.exe/properties/8385393"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nflo.mwc.melbournewater.com.au/inflo/cs.exe/properties/38785868"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flo.mwc.melbournewater.com.au/inflo/cs.exe/properties/33531873" TargetMode="External"/><Relationship Id="rId22" Type="http://schemas.openxmlformats.org/officeDocument/2006/relationships/hyperlink" Target="https://inflo.mwc.melbournewater.com.au/inflo/cs.exe/properties/3519670" TargetMode="External"/><Relationship Id="rId27" Type="http://schemas.openxmlformats.org/officeDocument/2006/relationships/hyperlink" Target="https://inflo.mwc.melbournewater.com.au/inflo/cs.exe/properties/8385391" TargetMode="External"/><Relationship Id="rId30" Type="http://schemas.openxmlformats.org/officeDocument/2006/relationships/footer" Target="footer1.xml"/><Relationship Id="rId35" Type="http://schemas.openxmlformats.org/officeDocument/2006/relationships/glossaryDocument" Target="glossary/document.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WC\MWC%20Office%202016%20Templates\MW%20CD%20Template%20Without%20Cov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C6A05117E0F48A4BCF7391C4DB54257"/>
        <w:category>
          <w:name w:val="General"/>
          <w:gallery w:val="placeholder"/>
        </w:category>
        <w:types>
          <w:type w:val="bbPlcHdr"/>
        </w:types>
        <w:behaviors>
          <w:behavior w:val="content"/>
        </w:behaviors>
        <w:guid w:val="{367DEA99-0B9B-48D8-A219-CCD9262DF80F}"/>
      </w:docPartPr>
      <w:docPartBody>
        <w:p w:rsidR="00380A4D" w:rsidRDefault="00380A4D">
          <w:pPr>
            <w:pStyle w:val="3C6A05117E0F48A4BCF7391C4DB54257"/>
          </w:pPr>
          <w:r w:rsidRPr="00512EC9">
            <w:t>Purpose</w:t>
          </w:r>
        </w:p>
      </w:docPartBody>
    </w:docPart>
    <w:docPart>
      <w:docPartPr>
        <w:name w:val="E93BD9FF1E4D4A30898D9204FB527C74"/>
        <w:category>
          <w:name w:val="General"/>
          <w:gallery w:val="placeholder"/>
        </w:category>
        <w:types>
          <w:type w:val="bbPlcHdr"/>
        </w:types>
        <w:behaviors>
          <w:behavior w:val="content"/>
        </w:behaviors>
        <w:guid w:val="{12B8C2E7-E984-43BD-A93F-423810243F21}"/>
      </w:docPartPr>
      <w:docPartBody>
        <w:p w:rsidR="00380A4D" w:rsidRDefault="00380A4D">
          <w:pPr>
            <w:pStyle w:val="E93BD9FF1E4D4A30898D9204FB527C74"/>
          </w:pPr>
          <w:r w:rsidRPr="00BC2AD0">
            <w:rPr>
              <w:rStyle w:val="PlaceholderText"/>
            </w:rPr>
            <w:t>Click here to enter text.</w:t>
          </w:r>
        </w:p>
      </w:docPartBody>
    </w:docPart>
    <w:docPart>
      <w:docPartPr>
        <w:name w:val="8974046A341C4E2B8EA0DCB5737AC50B"/>
        <w:category>
          <w:name w:val="General"/>
          <w:gallery w:val="placeholder"/>
        </w:category>
        <w:types>
          <w:type w:val="bbPlcHdr"/>
        </w:types>
        <w:behaviors>
          <w:behavior w:val="content"/>
        </w:behaviors>
        <w:guid w:val="{7119A138-199C-4C35-A12B-0C499C44C7F4}"/>
      </w:docPartPr>
      <w:docPartBody>
        <w:p w:rsidR="00380A4D" w:rsidRDefault="00380A4D">
          <w:pPr>
            <w:pStyle w:val="8974046A341C4E2B8EA0DCB5737AC50B"/>
          </w:pPr>
          <w:r w:rsidRPr="00EF585C">
            <w:t xml:space="preserve">Stakeholder Consultation </w:t>
          </w:r>
        </w:p>
      </w:docPartBody>
    </w:docPart>
    <w:docPart>
      <w:docPartPr>
        <w:name w:val="E03BB9BD91AC46098CDD477DF12584F5"/>
        <w:category>
          <w:name w:val="General"/>
          <w:gallery w:val="placeholder"/>
        </w:category>
        <w:types>
          <w:type w:val="bbPlcHdr"/>
        </w:types>
        <w:behaviors>
          <w:behavior w:val="content"/>
        </w:behaviors>
        <w:guid w:val="{CB18F7E3-E7DB-42EA-8CA9-8E583B218385}"/>
      </w:docPartPr>
      <w:docPartBody>
        <w:p w:rsidR="00380A4D" w:rsidRDefault="00380A4D">
          <w:pPr>
            <w:pStyle w:val="E03BB9BD91AC46098CDD477DF12584F5"/>
          </w:pPr>
          <w:r w:rsidRPr="00EF585C">
            <w:t xml:space="preserve">Document History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ircular Std Book">
    <w:panose1 w:val="00000000000000000000"/>
    <w:charset w:val="00"/>
    <w:family w:val="swiss"/>
    <w:notTrueType/>
    <w:pitch w:val="variable"/>
    <w:sig w:usb0="8000002F" w:usb1="5000E47B" w:usb2="00000008"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A4D"/>
    <w:rsid w:val="002642FD"/>
    <w:rsid w:val="00380A4D"/>
    <w:rsid w:val="00FD6A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6A05117E0F48A4BCF7391C4DB54257">
    <w:name w:val="3C6A05117E0F48A4BCF7391C4DB54257"/>
  </w:style>
  <w:style w:type="paragraph" w:styleId="BodyText">
    <w:name w:val="Body Text"/>
    <w:basedOn w:val="Normal"/>
    <w:link w:val="BodyTextChar"/>
    <w:qFormat/>
    <w:pPr>
      <w:tabs>
        <w:tab w:val="left" w:pos="567"/>
        <w:tab w:val="left" w:pos="2268"/>
        <w:tab w:val="left" w:pos="4536"/>
        <w:tab w:val="left" w:pos="6804"/>
        <w:tab w:val="right" w:pos="9638"/>
      </w:tabs>
      <w:spacing w:before="120" w:after="200" w:line="260" w:lineRule="atLeast"/>
    </w:pPr>
    <w:rPr>
      <w:rFonts w:eastAsia="Times New Roman" w:cs="Times New Roman"/>
      <w:color w:val="000000" w:themeColor="text1"/>
      <w:kern w:val="0"/>
      <w:sz w:val="20"/>
      <w:szCs w:val="20"/>
      <w14:ligatures w14:val="none"/>
    </w:rPr>
  </w:style>
  <w:style w:type="character" w:customStyle="1" w:styleId="BodyTextChar">
    <w:name w:val="Body Text Char"/>
    <w:basedOn w:val="DefaultParagraphFont"/>
    <w:link w:val="BodyText"/>
    <w:rPr>
      <w:rFonts w:eastAsia="Times New Roman" w:cs="Times New Roman"/>
      <w:color w:val="000000" w:themeColor="text1"/>
      <w:kern w:val="0"/>
      <w:sz w:val="20"/>
      <w:szCs w:val="20"/>
      <w14:ligatures w14:val="none"/>
    </w:rPr>
  </w:style>
  <w:style w:type="character" w:styleId="PlaceholderText">
    <w:name w:val="Placeholder Text"/>
    <w:basedOn w:val="DefaultParagraphFont"/>
    <w:uiPriority w:val="99"/>
    <w:rPr>
      <w:color w:val="808080"/>
    </w:rPr>
  </w:style>
  <w:style w:type="paragraph" w:customStyle="1" w:styleId="E93BD9FF1E4D4A30898D9204FB527C74">
    <w:name w:val="E93BD9FF1E4D4A30898D9204FB527C74"/>
  </w:style>
  <w:style w:type="paragraph" w:customStyle="1" w:styleId="8974046A341C4E2B8EA0DCB5737AC50B">
    <w:name w:val="8974046A341C4E2B8EA0DCB5737AC50B"/>
  </w:style>
  <w:style w:type="paragraph" w:customStyle="1" w:styleId="E03BB9BD91AC46098CDD477DF12584F5">
    <w:name w:val="E03BB9BD91AC46098CDD477DF12584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elbourne Water">
  <a:themeElements>
    <a:clrScheme name="Melbourne Water">
      <a:dk1>
        <a:srgbClr val="231F20"/>
      </a:dk1>
      <a:lt1>
        <a:srgbClr val="FFFFFF"/>
      </a:lt1>
      <a:dk2>
        <a:srgbClr val="00428B"/>
      </a:dk2>
      <a:lt2>
        <a:srgbClr val="EFF5FB"/>
      </a:lt2>
      <a:accent1>
        <a:srgbClr val="00428B"/>
      </a:accent1>
      <a:accent2>
        <a:srgbClr val="0092D7"/>
      </a:accent2>
      <a:accent3>
        <a:srgbClr val="46C2D7"/>
      </a:accent3>
      <a:accent4>
        <a:srgbClr val="75BB19"/>
      </a:accent4>
      <a:accent5>
        <a:srgbClr val="C2D300"/>
      </a:accent5>
      <a:accent6>
        <a:srgbClr val="F0AB00"/>
      </a:accent6>
      <a:hlink>
        <a:srgbClr val="00428B"/>
      </a:hlink>
      <a:folHlink>
        <a:srgbClr val="0092D7"/>
      </a:folHlink>
    </a:clrScheme>
    <a:fontScheme name="Melbourne Water">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Melbourne Water Sky Blue">
      <a:srgbClr val="0092D7"/>
    </a:custClr>
    <a:custClr name="Melbourne Water Aqua ">
      <a:srgbClr val="46C2D7"/>
    </a:custClr>
    <a:custClr name="Melbourne Water Deep Blue">
      <a:srgbClr val="00428B"/>
    </a:custClr>
    <a:custClr name="Melbourne Water Orange ">
      <a:srgbClr val="E37222"/>
    </a:custClr>
    <a:custClr name="Melbourne Water Sun ">
      <a:srgbClr val="F0AB00"/>
    </a:custClr>
    <a:custClr name="Melbourne Water Dark Orange ">
      <a:srgbClr val="C8500A"/>
    </a:custClr>
    <a:custClr name="Melbourne Water Grass Green">
      <a:srgbClr val="75BB19"/>
    </a:custClr>
    <a:custClr name="Melbourne Water Lime ">
      <a:srgbClr val="C2D300"/>
    </a:custClr>
    <a:custClr name="Melbourne Water Tree Green ">
      <a:srgbClr val="086352"/>
    </a:custClr>
    <a:custClr name="Melbourne Water Stone">
      <a:srgbClr val="E0DCD0"/>
    </a:custClr>
    <a:custClr name="Melbourne Water Sky Blue 100%">
      <a:srgbClr val="0092D7"/>
    </a:custClr>
    <a:custClr name="Melbourne Water Sky Blue 60%">
      <a:srgbClr val="66C7EB"/>
    </a:custClr>
    <a:custClr name="Melbourne Water Sky Blue 30%">
      <a:srgbClr val="B2E3F5"/>
    </a:custClr>
    <a:custClr name="Melbourne Water Orange 100%">
      <a:srgbClr val="E37222"/>
    </a:custClr>
    <a:custClr name="Melbourne Water Orange 60%">
      <a:srgbClr val="F7B080"/>
    </a:custClr>
    <a:custClr name="Melbourne Water Orange 30%">
      <a:srgbClr val="FCD6BF"/>
    </a:custClr>
    <a:custClr name="Melbourne Water Grass Green 100%">
      <a:srgbClr val="75BB19"/>
    </a:custClr>
    <a:custClr name="Melbourne Water Grass Green 60%">
      <a:srgbClr val="ABD991"/>
    </a:custClr>
    <a:custClr name="Melbourne Water Grass Green 30%">
      <a:srgbClr val="D4EDC7"/>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7B622B569467409CB1489BC06F3DE6" ma:contentTypeVersion="14" ma:contentTypeDescription="Create a new document." ma:contentTypeScope="" ma:versionID="20bc58c7b82f8a24e813d7de6310a172">
  <xsd:schema xmlns:xsd="http://www.w3.org/2001/XMLSchema" xmlns:xs="http://www.w3.org/2001/XMLSchema" xmlns:p="http://schemas.microsoft.com/office/2006/metadata/properties" xmlns:ns2="6ca62b44-97a0-48b7-9dd9-9cdffa8a8f81" xmlns:ns3="7c973b4e-d0b9-48a3-b2bb-7cfc237aaf85" targetNamespace="http://schemas.microsoft.com/office/2006/metadata/properties" ma:root="true" ma:fieldsID="c3d2429f893cdab003439b854e2ede4d" ns2:_="" ns3:_="">
    <xsd:import namespace="6ca62b44-97a0-48b7-9dd9-9cdffa8a8f81"/>
    <xsd:import namespace="7c973b4e-d0b9-48a3-b2bb-7cfc237aaf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62b44-97a0-48b7-9dd9-9cdffa8a8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3cd3dfc-bda3-408c-b55f-d8b2e2a7c8d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973b4e-d0b9-48a3-b2bb-7cfc237aaf8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65bae91-9abb-45e6-b37b-25b5e184ca79}" ma:internalName="TaxCatchAll" ma:showField="CatchAllData" ma:web="7c973b4e-d0b9-48a3-b2bb-7cfc237aaf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a62b44-97a0-48b7-9dd9-9cdffa8a8f81">
      <Terms xmlns="http://schemas.microsoft.com/office/infopath/2007/PartnerControls"/>
    </lcf76f155ced4ddcb4097134ff3c332f>
    <TaxCatchAll xmlns="7c973b4e-d0b9-48a3-b2bb-7cfc237aaf85"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8E6C8-9873-4F19-8E10-A091D418F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62b44-97a0-48b7-9dd9-9cdffa8a8f81"/>
    <ds:schemaRef ds:uri="7c973b4e-d0b9-48a3-b2bb-7cfc237aa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FFB74D-2029-4FF2-880E-AEF29C62A5D3}">
  <ds:schemaRefs>
    <ds:schemaRef ds:uri="http://schemas.microsoft.com/sharepoint/v3/contenttype/forms"/>
  </ds:schemaRefs>
</ds:datastoreItem>
</file>

<file path=customXml/itemProps3.xml><?xml version="1.0" encoding="utf-8"?>
<ds:datastoreItem xmlns:ds="http://schemas.openxmlformats.org/officeDocument/2006/customXml" ds:itemID="{3EF7DE44-D22D-4667-B8C4-C8523C9DC537}">
  <ds:schemaRefs>
    <ds:schemaRef ds:uri="http://schemas.microsoft.com/office/2006/metadata/properties"/>
    <ds:schemaRef ds:uri="http://schemas.microsoft.com/office/infopath/2007/PartnerControls"/>
    <ds:schemaRef ds:uri="6ca62b44-97a0-48b7-9dd9-9cdffa8a8f81"/>
    <ds:schemaRef ds:uri="7c973b4e-d0b9-48a3-b2bb-7cfc237aaf85"/>
  </ds:schemaRefs>
</ds:datastoreItem>
</file>

<file path=customXml/itemProps4.xml><?xml version="1.0" encoding="utf-8"?>
<ds:datastoreItem xmlns:ds="http://schemas.openxmlformats.org/officeDocument/2006/customXml" ds:itemID="{AC0C76A1-446D-4EDA-8A3F-B8C25E40B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 CD Template Without Cover.dotm</Template>
  <TotalTime>0</TotalTime>
  <Pages>10</Pages>
  <Words>2626</Words>
  <Characters>15802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H&amp;S PRO High Voltage</vt:lpstr>
    </vt:vector>
  </TitlesOfParts>
  <Company/>
  <LinksUpToDate>false</LinksUpToDate>
  <CharactersWithSpaces>18392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H&amp;S PRO High Voltage</dc:title>
  <dc:subject/>
  <dc:creator>Fiona</dc:creator>
  <cp:keywords>Controlled template with cover page</cp:keywords>
  <dc:description/>
  <cp:lastModifiedBy>Helene Kurz</cp:lastModifiedBy>
  <cp:revision>2</cp:revision>
  <cp:lastPrinted>2018-07-19T01:54:00Z</cp:lastPrinted>
  <dcterms:created xsi:type="dcterms:W3CDTF">2025-03-12T04:04:00Z</dcterms:created>
  <dcterms:modified xsi:type="dcterms:W3CDTF">2025-03-12T04:04:00Z</dcterms:modified>
  <cp:category>Procedure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11127994</vt:lpwstr>
  </property>
  <property fmtid="{D5CDD505-2E9C-101B-9397-08002B2CF9AE}" pid="3" name="DocName">
    <vt:lpwstr>H&amp;S PRO High Voltage</vt:lpwstr>
  </property>
  <property fmtid="{D5CDD505-2E9C-101B-9397-08002B2CF9AE}" pid="4" name="ContentTypeId">
    <vt:lpwstr>0x0101007E7B622B569467409CB1489BC06F3DE6</vt:lpwstr>
  </property>
  <property fmtid="{D5CDD505-2E9C-101B-9397-08002B2CF9AE}" pid="5" name="ClassificationContentMarkingHeaderShapeIds">
    <vt:lpwstr>2b708d37,24b15262,6928c751</vt:lpwstr>
  </property>
  <property fmtid="{D5CDD505-2E9C-101B-9397-08002B2CF9AE}" pid="6" name="ClassificationContentMarkingHeaderFontProps">
    <vt:lpwstr>#ff0000,14,Calibri</vt:lpwstr>
  </property>
  <property fmtid="{D5CDD505-2E9C-101B-9397-08002B2CF9AE}" pid="7" name="ClassificationContentMarkingHeaderText">
    <vt:lpwstr>OFFICIAL</vt:lpwstr>
  </property>
  <property fmtid="{D5CDD505-2E9C-101B-9397-08002B2CF9AE}" pid="8" name="MSIP_Label_8d1a0ea4-6344-45fe-bd17-9bfc2ab6afb4_Enabled">
    <vt:lpwstr>true</vt:lpwstr>
  </property>
  <property fmtid="{D5CDD505-2E9C-101B-9397-08002B2CF9AE}" pid="9" name="MSIP_Label_8d1a0ea4-6344-45fe-bd17-9bfc2ab6afb4_SetDate">
    <vt:lpwstr>2025-02-26T23:59:00Z</vt:lpwstr>
  </property>
  <property fmtid="{D5CDD505-2E9C-101B-9397-08002B2CF9AE}" pid="10" name="MSIP_Label_8d1a0ea4-6344-45fe-bd17-9bfc2ab6afb4_Method">
    <vt:lpwstr>Privileged</vt:lpwstr>
  </property>
  <property fmtid="{D5CDD505-2E9C-101B-9397-08002B2CF9AE}" pid="11" name="MSIP_Label_8d1a0ea4-6344-45fe-bd17-9bfc2ab6afb4_Name">
    <vt:lpwstr>OFFICIAL</vt:lpwstr>
  </property>
  <property fmtid="{D5CDD505-2E9C-101B-9397-08002B2CF9AE}" pid="12" name="MSIP_Label_8d1a0ea4-6344-45fe-bd17-9bfc2ab6afb4_SiteId">
    <vt:lpwstr>fe26127b-78ee-42c7-803e-4d67c0488cf9</vt:lpwstr>
  </property>
  <property fmtid="{D5CDD505-2E9C-101B-9397-08002B2CF9AE}" pid="13" name="MSIP_Label_8d1a0ea4-6344-45fe-bd17-9bfc2ab6afb4_ActionId">
    <vt:lpwstr>f2518122-0c97-4968-8e76-ba7deb89ee82</vt:lpwstr>
  </property>
  <property fmtid="{D5CDD505-2E9C-101B-9397-08002B2CF9AE}" pid="14" name="MSIP_Label_8d1a0ea4-6344-45fe-bd17-9bfc2ab6afb4_ContentBits">
    <vt:lpwstr>1</vt:lpwstr>
  </property>
</Properties>
</file>